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a5"/>
        <w:bidiVisual/>
        <w:tblW w:w="8820" w:type="dxa"/>
        <w:jc w:val="center"/>
        <w:tblLook w:val="01E0" w:firstRow="1" w:lastRow="1" w:firstColumn="1" w:lastColumn="1" w:noHBand="0" w:noVBand="0"/>
      </w:tblPr>
      <w:tblGrid>
        <w:gridCol w:w="743"/>
        <w:gridCol w:w="8077"/>
      </w:tblGrid>
      <w:tr w:rsidR="00870F64">
        <w:trPr>
          <w:trHeight w:val="295"/>
          <w:jc w:val="center"/>
        </w:trPr>
        <w:tc>
          <w:tcPr>
            <w:tcW w:w="743" w:type="dxa"/>
            <w:tcBorders>
              <w:top w:val="nil"/>
              <w:left w:val="nil"/>
              <w:bottom w:val="nil"/>
              <w:right w:val="nil"/>
            </w:tcBorders>
          </w:tcPr>
          <w:p w:rsidR="00870F64" w:rsidRPr="00587C90" w:rsidRDefault="0051562C" w:rsidP="00957662">
            <w:bookmarkStart w:id="0" w:name="_GoBack"/>
            <w:bookmarkEnd w:id="0"/>
            <w:r w:rsidRPr="00587C90">
              <w:rPr>
                <w:rtl/>
              </w:rPr>
              <w:t xml:space="preserve">בפני </w:t>
            </w:r>
          </w:p>
        </w:tc>
        <w:tc>
          <w:tcPr>
            <w:tcW w:w="8077" w:type="dxa"/>
            <w:tcBorders>
              <w:top w:val="nil"/>
              <w:left w:val="nil"/>
              <w:bottom w:val="nil"/>
              <w:right w:val="nil"/>
            </w:tcBorders>
          </w:tcPr>
          <w:p w:rsidR="002D68F5" w:rsidRPr="00587C90" w:rsidRDefault="003A027F" w:rsidP="006462AC">
            <w:pPr>
              <w:rPr>
                <w:rFonts w:ascii="Arial" w:hAnsi="Arial"/>
                <w:b/>
                <w:bCs/>
                <w:sz w:val="26"/>
                <w:szCs w:val="26"/>
                <w:highlight w:val="yellow"/>
              </w:rPr>
            </w:pPr>
            <w:r w:rsidRPr="00587C90">
              <w:rPr>
                <w:rFonts w:ascii="Arial" w:hAnsi="Arial" w:hint="cs"/>
                <w:b/>
                <w:bCs/>
                <w:sz w:val="26"/>
                <w:szCs w:val="26"/>
                <w:rtl/>
              </w:rPr>
              <w:t>כבוד</w:t>
            </w:r>
            <w:r w:rsidR="009251A2" w:rsidRPr="00587C90">
              <w:rPr>
                <w:rFonts w:ascii="Arial" w:hAnsi="Arial" w:hint="cs"/>
                <w:b/>
                <w:bCs/>
                <w:sz w:val="26"/>
                <w:szCs w:val="26"/>
                <w:rtl/>
              </w:rPr>
              <w:t xml:space="preserve"> ה</w:t>
            </w:r>
            <w:r w:rsidR="006462AC">
              <w:rPr>
                <w:rFonts w:ascii="Arial" w:hAnsi="Arial" w:hint="cs"/>
                <w:b/>
                <w:bCs/>
                <w:sz w:val="26"/>
                <w:szCs w:val="26"/>
                <w:rtl/>
              </w:rPr>
              <w:t>נשיא, השופט</w:t>
            </w:r>
            <w:r w:rsidR="002D68F5" w:rsidRPr="00587C90">
              <w:rPr>
                <w:rFonts w:ascii="Arial" w:hAnsi="Arial"/>
                <w:b/>
                <w:bCs/>
                <w:sz w:val="26"/>
                <w:szCs w:val="26"/>
                <w:rtl/>
              </w:rPr>
              <w:t xml:space="preserve"> </w:t>
            </w:r>
            <w:sdt>
              <w:sdtPr>
                <w:rPr>
                  <w:sz w:val="26"/>
                  <w:szCs w:val="26"/>
                  <w:rtl/>
                </w:rPr>
                <w:alias w:val="1573"/>
                <w:tag w:val="1573"/>
                <w:id w:val="-1262760292"/>
                <w:text w:multiLine="1"/>
              </w:sdtPr>
              <w:sdtEndPr/>
              <w:sdtContent>
                <w:r>
                  <w:rPr>
                    <w:rFonts w:ascii="Arial" w:hAnsi="Arial"/>
                    <w:b/>
                    <w:bCs/>
                    <w:sz w:val="26"/>
                    <w:szCs w:val="26"/>
                    <w:rtl/>
                  </w:rPr>
                  <w:t>מנחם מזרחי</w:t>
                </w:r>
              </w:sdtContent>
            </w:sdt>
          </w:p>
        </w:tc>
      </w:tr>
    </w:tbl>
    <w:p w:rsidR="00870F64" w:rsidRDefault="00870F64">
      <w:pPr>
        <w:rPr>
          <w:rtl/>
        </w:rPr>
      </w:pPr>
    </w:p>
    <w:tbl>
      <w:tblPr>
        <w:tblStyle w:val="a5"/>
        <w:bidiVisual/>
        <w:tblW w:w="8820" w:type="dxa"/>
        <w:jc w:val="center"/>
        <w:tblLook w:val="01E0" w:firstRow="1" w:lastRow="1" w:firstColumn="1" w:lastColumn="1" w:noHBand="0" w:noVBand="0"/>
      </w:tblPr>
      <w:tblGrid>
        <w:gridCol w:w="907"/>
        <w:gridCol w:w="4210"/>
        <w:gridCol w:w="3703"/>
      </w:tblGrid>
      <w:tr w:rsidR="00870F64">
        <w:trPr>
          <w:trHeight w:val="355"/>
          <w:jc w:val="center"/>
        </w:trPr>
        <w:tc>
          <w:tcPr>
            <w:tcW w:w="852" w:type="dxa"/>
            <w:tcBorders>
              <w:top w:val="nil"/>
              <w:left w:val="nil"/>
              <w:bottom w:val="nil"/>
              <w:right w:val="nil"/>
            </w:tcBorders>
          </w:tcPr>
          <w:p w:rsidR="00870F64" w:rsidRPr="00587C90" w:rsidRDefault="00870F64">
            <w:pPr>
              <w:jc w:val="both"/>
              <w:rPr>
                <w:rFonts w:ascii="David" w:hAnsi="David"/>
                <w:b/>
                <w:bCs/>
                <w:sz w:val="26"/>
                <w:szCs w:val="26"/>
                <w:rtl/>
              </w:rPr>
            </w:pPr>
          </w:p>
          <w:p w:rsidR="00870F64" w:rsidRPr="00587C90" w:rsidRDefault="0051562C">
            <w:pPr>
              <w:jc w:val="both"/>
              <w:rPr>
                <w:rFonts w:ascii="David" w:hAnsi="David"/>
                <w:b/>
                <w:bCs/>
                <w:sz w:val="26"/>
                <w:szCs w:val="26"/>
              </w:rPr>
            </w:pPr>
            <w:r w:rsidRPr="00587C90">
              <w:rPr>
                <w:rFonts w:ascii="David" w:hAnsi="David"/>
                <w:b/>
                <w:bCs/>
                <w:sz w:val="26"/>
                <w:szCs w:val="26"/>
                <w:rtl/>
              </w:rPr>
              <w:t>בעניין:</w:t>
            </w:r>
          </w:p>
        </w:tc>
        <w:tc>
          <w:tcPr>
            <w:tcW w:w="4241" w:type="dxa"/>
            <w:tcBorders>
              <w:top w:val="nil"/>
              <w:left w:val="nil"/>
              <w:bottom w:val="nil"/>
              <w:right w:val="nil"/>
            </w:tcBorders>
          </w:tcPr>
          <w:p w:rsidR="00870F64" w:rsidRPr="00587C90" w:rsidRDefault="00870F64" w:rsidP="00942F8C">
            <w:pPr>
              <w:rPr>
                <w:rFonts w:ascii="David" w:hAnsi="David"/>
                <w:b/>
                <w:bCs/>
                <w:sz w:val="26"/>
                <w:szCs w:val="26"/>
                <w:rtl/>
              </w:rPr>
            </w:pPr>
          </w:p>
          <w:p w:rsidR="007F7411" w:rsidRDefault="00E55289" w:rsidP="00942F8C">
            <w:pPr>
              <w:rPr>
                <w:rFonts w:ascii="David" w:hAnsi="David"/>
                <w:sz w:val="26"/>
                <w:szCs w:val="26"/>
                <w:rtl/>
              </w:rPr>
            </w:pPr>
            <w:sdt>
              <w:sdtPr>
                <w:rPr>
                  <w:rFonts w:ascii="David" w:hAnsi="David"/>
                  <w:sz w:val="26"/>
                  <w:szCs w:val="26"/>
                  <w:rtl/>
                </w:rPr>
                <w:alias w:val="1478"/>
                <w:tag w:val="1478"/>
                <w:id w:val="-188685930"/>
                <w:text w:multiLine="1"/>
              </w:sdtPr>
              <w:sdtEndPr/>
              <w:sdtContent>
                <w:r w:rsidR="006462AC">
                  <w:rPr>
                    <w:rFonts w:ascii="David" w:hAnsi="David"/>
                    <w:b/>
                    <w:bCs/>
                    <w:sz w:val="26"/>
                    <w:szCs w:val="26"/>
                    <w:rtl/>
                  </w:rPr>
                  <w:t>מדינת ישראל</w:t>
                </w:r>
              </w:sdtContent>
            </w:sdt>
            <w:r w:rsidR="006F6206">
              <w:rPr>
                <w:rFonts w:ascii="David" w:hAnsi="David" w:hint="cs"/>
                <w:sz w:val="26"/>
                <w:szCs w:val="26"/>
                <w:rtl/>
              </w:rPr>
              <w:t xml:space="preserve"> </w:t>
            </w:r>
          </w:p>
          <w:p w:rsidR="007F7411" w:rsidRDefault="007F7411" w:rsidP="00942F8C">
            <w:pPr>
              <w:rPr>
                <w:rFonts w:ascii="Arial" w:hAnsi="Arial"/>
                <w:b/>
                <w:bCs/>
                <w:sz w:val="26"/>
                <w:szCs w:val="26"/>
                <w:rtl/>
              </w:rPr>
            </w:pPr>
            <w:r>
              <w:rPr>
                <w:rFonts w:ascii="Arial" w:hAnsi="Arial" w:hint="cs"/>
                <w:b/>
                <w:bCs/>
                <w:sz w:val="26"/>
                <w:szCs w:val="26"/>
                <w:rtl/>
              </w:rPr>
              <w:t>המחלקה לחקירות שוטרים</w:t>
            </w:r>
          </w:p>
          <w:p w:rsidR="00870F64" w:rsidRPr="00587C90" w:rsidRDefault="006F6206" w:rsidP="00942F8C">
            <w:pPr>
              <w:rPr>
                <w:rFonts w:ascii="David" w:hAnsi="David"/>
                <w:b/>
                <w:bCs/>
                <w:sz w:val="26"/>
                <w:szCs w:val="26"/>
              </w:rPr>
            </w:pPr>
            <w:r>
              <w:rPr>
                <w:rFonts w:ascii="Arial" w:hAnsi="Arial"/>
                <w:b/>
                <w:bCs/>
                <w:sz w:val="26"/>
                <w:szCs w:val="26"/>
                <w:rtl/>
              </w:rPr>
              <w:t>ע"י ב"כ עוה"ד</w:t>
            </w:r>
            <w:r w:rsidR="007F7411">
              <w:rPr>
                <w:rFonts w:ascii="David" w:hAnsi="David" w:hint="cs"/>
                <w:b/>
                <w:bCs/>
                <w:sz w:val="26"/>
                <w:szCs w:val="26"/>
                <w:rtl/>
              </w:rPr>
              <w:t xml:space="preserve"> דניאל ארפי</w:t>
            </w:r>
          </w:p>
        </w:tc>
        <w:tc>
          <w:tcPr>
            <w:tcW w:w="3727" w:type="dxa"/>
            <w:tcBorders>
              <w:top w:val="nil"/>
              <w:left w:val="nil"/>
              <w:bottom w:val="nil"/>
              <w:right w:val="nil"/>
            </w:tcBorders>
          </w:tcPr>
          <w:p w:rsidR="00870F64" w:rsidRPr="00587C90" w:rsidRDefault="00870F64">
            <w:pPr>
              <w:jc w:val="both"/>
              <w:rPr>
                <w:rFonts w:ascii="David" w:hAnsi="David"/>
                <w:b/>
                <w:bCs/>
                <w:sz w:val="26"/>
                <w:szCs w:val="26"/>
              </w:rPr>
            </w:pPr>
          </w:p>
        </w:tc>
      </w:tr>
      <w:tr w:rsidR="00870F64">
        <w:trPr>
          <w:trHeight w:val="355"/>
          <w:jc w:val="center"/>
        </w:trPr>
        <w:tc>
          <w:tcPr>
            <w:tcW w:w="852" w:type="dxa"/>
            <w:tcBorders>
              <w:top w:val="nil"/>
              <w:left w:val="nil"/>
              <w:bottom w:val="nil"/>
              <w:right w:val="nil"/>
            </w:tcBorders>
          </w:tcPr>
          <w:p w:rsidR="00870F64" w:rsidRPr="00587C90" w:rsidRDefault="00870F64">
            <w:pPr>
              <w:jc w:val="both"/>
              <w:rPr>
                <w:rFonts w:ascii="David" w:hAnsi="David"/>
                <w:b/>
                <w:bCs/>
                <w:sz w:val="26"/>
                <w:szCs w:val="26"/>
                <w:rtl/>
              </w:rPr>
            </w:pPr>
          </w:p>
        </w:tc>
        <w:tc>
          <w:tcPr>
            <w:tcW w:w="4241" w:type="dxa"/>
            <w:tcBorders>
              <w:top w:val="nil"/>
              <w:left w:val="nil"/>
              <w:bottom w:val="nil"/>
              <w:right w:val="nil"/>
            </w:tcBorders>
          </w:tcPr>
          <w:p w:rsidR="00870F64" w:rsidRPr="00587C90" w:rsidRDefault="00870F64">
            <w:pPr>
              <w:jc w:val="both"/>
              <w:rPr>
                <w:rFonts w:ascii="David" w:hAnsi="David"/>
                <w:b/>
                <w:bCs/>
                <w:sz w:val="26"/>
                <w:szCs w:val="26"/>
                <w:rtl/>
              </w:rPr>
            </w:pPr>
          </w:p>
        </w:tc>
        <w:tc>
          <w:tcPr>
            <w:tcW w:w="3727" w:type="dxa"/>
            <w:tcBorders>
              <w:top w:val="nil"/>
              <w:left w:val="nil"/>
              <w:bottom w:val="nil"/>
              <w:right w:val="nil"/>
            </w:tcBorders>
          </w:tcPr>
          <w:p w:rsidR="00870F64" w:rsidRPr="00587C90" w:rsidRDefault="0051562C" w:rsidP="00942F8C">
            <w:pPr>
              <w:rPr>
                <w:rFonts w:ascii="David" w:hAnsi="David"/>
                <w:b/>
                <w:bCs/>
                <w:sz w:val="26"/>
                <w:szCs w:val="26"/>
                <w:rtl/>
              </w:rPr>
            </w:pPr>
            <w:r w:rsidRPr="00587C90">
              <w:rPr>
                <w:rFonts w:ascii="David" w:hAnsi="David"/>
                <w:b/>
                <w:bCs/>
                <w:sz w:val="26"/>
                <w:szCs w:val="26"/>
                <w:rtl/>
              </w:rPr>
              <w:t>ה</w:t>
            </w:r>
            <w:sdt>
              <w:sdtPr>
                <w:rPr>
                  <w:rFonts w:ascii="David" w:hAnsi="David"/>
                  <w:sz w:val="26"/>
                  <w:szCs w:val="26"/>
                  <w:rtl/>
                </w:rPr>
                <w:alias w:val="1180"/>
                <w:tag w:val="1180"/>
                <w:id w:val="-996955522"/>
                <w:text w:multiLine="1"/>
              </w:sdtPr>
              <w:sdtEndPr/>
              <w:sdtContent>
                <w:r>
                  <w:rPr>
                    <w:rFonts w:ascii="David" w:hAnsi="David"/>
                    <w:b/>
                    <w:bCs/>
                    <w:sz w:val="26"/>
                    <w:szCs w:val="26"/>
                    <w:rtl/>
                  </w:rPr>
                  <w:t>מאשימה</w:t>
                </w:r>
              </w:sdtContent>
            </w:sdt>
          </w:p>
        </w:tc>
      </w:tr>
      <w:tr w:rsidR="00870F64">
        <w:trPr>
          <w:trHeight w:val="355"/>
          <w:jc w:val="center"/>
        </w:trPr>
        <w:tc>
          <w:tcPr>
            <w:tcW w:w="852" w:type="dxa"/>
            <w:tcBorders>
              <w:top w:val="nil"/>
              <w:left w:val="nil"/>
              <w:bottom w:val="nil"/>
              <w:right w:val="nil"/>
            </w:tcBorders>
          </w:tcPr>
          <w:p w:rsidR="00870F64" w:rsidRPr="00587C90" w:rsidRDefault="00870F64">
            <w:pPr>
              <w:jc w:val="both"/>
              <w:rPr>
                <w:rFonts w:ascii="David" w:hAnsi="David"/>
                <w:b/>
                <w:bCs/>
                <w:sz w:val="26"/>
                <w:szCs w:val="26"/>
                <w:rtl/>
              </w:rPr>
            </w:pPr>
          </w:p>
        </w:tc>
        <w:tc>
          <w:tcPr>
            <w:tcW w:w="7968" w:type="dxa"/>
            <w:gridSpan w:val="2"/>
            <w:tcBorders>
              <w:top w:val="nil"/>
              <w:left w:val="nil"/>
              <w:bottom w:val="nil"/>
              <w:right w:val="nil"/>
            </w:tcBorders>
          </w:tcPr>
          <w:p w:rsidR="00870F64" w:rsidRPr="00587C90" w:rsidRDefault="00870F64" w:rsidP="00137DC0">
            <w:pPr>
              <w:rPr>
                <w:rFonts w:ascii="David" w:hAnsi="David"/>
                <w:b/>
                <w:bCs/>
                <w:sz w:val="26"/>
                <w:szCs w:val="26"/>
                <w:rtl/>
              </w:rPr>
            </w:pPr>
          </w:p>
          <w:p w:rsidR="00870F64" w:rsidRPr="00587C90" w:rsidRDefault="0051562C" w:rsidP="00137DC0">
            <w:pPr>
              <w:jc w:val="center"/>
              <w:rPr>
                <w:rFonts w:ascii="David" w:hAnsi="David"/>
                <w:b/>
                <w:bCs/>
                <w:sz w:val="26"/>
                <w:szCs w:val="26"/>
              </w:rPr>
            </w:pPr>
            <w:r w:rsidRPr="00587C90">
              <w:rPr>
                <w:rFonts w:ascii="David" w:hAnsi="David"/>
                <w:b/>
                <w:bCs/>
                <w:sz w:val="26"/>
                <w:szCs w:val="26"/>
                <w:rtl/>
              </w:rPr>
              <w:t>נגד</w:t>
            </w:r>
          </w:p>
        </w:tc>
      </w:tr>
      <w:tr w:rsidR="00870F64">
        <w:trPr>
          <w:trHeight w:val="355"/>
          <w:jc w:val="center"/>
        </w:trPr>
        <w:tc>
          <w:tcPr>
            <w:tcW w:w="852" w:type="dxa"/>
            <w:tcBorders>
              <w:top w:val="nil"/>
              <w:left w:val="nil"/>
              <w:bottom w:val="nil"/>
              <w:right w:val="nil"/>
            </w:tcBorders>
          </w:tcPr>
          <w:p w:rsidR="00870F64" w:rsidRPr="00587C90" w:rsidRDefault="00870F64">
            <w:pPr>
              <w:jc w:val="both"/>
              <w:rPr>
                <w:rFonts w:ascii="David" w:hAnsi="David"/>
                <w:b/>
                <w:bCs/>
                <w:sz w:val="26"/>
                <w:szCs w:val="26"/>
                <w:rtl/>
              </w:rPr>
            </w:pPr>
          </w:p>
        </w:tc>
        <w:tc>
          <w:tcPr>
            <w:tcW w:w="4241" w:type="dxa"/>
            <w:tcBorders>
              <w:top w:val="nil"/>
              <w:left w:val="nil"/>
              <w:bottom w:val="nil"/>
              <w:right w:val="nil"/>
            </w:tcBorders>
          </w:tcPr>
          <w:p w:rsidR="007F7411" w:rsidRDefault="00E55289" w:rsidP="00942F8C">
            <w:pPr>
              <w:rPr>
                <w:rFonts w:ascii="Arial" w:hAnsi="Arial"/>
                <w:b/>
                <w:bCs/>
                <w:sz w:val="26"/>
                <w:szCs w:val="26"/>
                <w:rtl/>
              </w:rPr>
            </w:pPr>
            <w:sdt>
              <w:sdtPr>
                <w:rPr>
                  <w:rFonts w:ascii="David" w:hAnsi="David"/>
                  <w:sz w:val="26"/>
                  <w:szCs w:val="26"/>
                  <w:rtl/>
                </w:rPr>
                <w:alias w:val="1486"/>
                <w:tag w:val="1486"/>
                <w:id w:val="1635441335"/>
                <w:text w:multiLine="1"/>
              </w:sdtPr>
              <w:sdtEndPr/>
              <w:sdtContent>
                <w:r w:rsidR="006462AC">
                  <w:rPr>
                    <w:rFonts w:ascii="David" w:hAnsi="David"/>
                    <w:b/>
                    <w:bCs/>
                    <w:sz w:val="26"/>
                    <w:szCs w:val="26"/>
                    <w:rtl/>
                  </w:rPr>
                  <w:t>אלמוג בן אייל טסה</w:t>
                </w:r>
              </w:sdtContent>
            </w:sdt>
            <w:r w:rsidR="006F6206">
              <w:rPr>
                <w:rFonts w:ascii="David" w:hAnsi="David" w:hint="cs"/>
                <w:sz w:val="26"/>
                <w:szCs w:val="26"/>
                <w:rtl/>
              </w:rPr>
              <w:t xml:space="preserve"> </w:t>
            </w:r>
          </w:p>
          <w:p w:rsidR="00870F64" w:rsidRPr="00587C90" w:rsidRDefault="006F6206" w:rsidP="00942F8C">
            <w:pPr>
              <w:rPr>
                <w:rFonts w:ascii="David" w:hAnsi="David"/>
                <w:b/>
                <w:bCs/>
                <w:sz w:val="26"/>
                <w:szCs w:val="26"/>
                <w:rtl/>
              </w:rPr>
            </w:pPr>
            <w:r>
              <w:rPr>
                <w:rFonts w:ascii="Arial" w:hAnsi="Arial"/>
                <w:b/>
                <w:bCs/>
                <w:sz w:val="26"/>
                <w:szCs w:val="26"/>
                <w:rtl/>
              </w:rPr>
              <w:t>ע"י ב"כ עוה"ד</w:t>
            </w:r>
            <w:r w:rsidR="007F7411">
              <w:rPr>
                <w:rFonts w:ascii="David" w:hAnsi="David" w:hint="cs"/>
                <w:b/>
                <w:bCs/>
                <w:sz w:val="26"/>
                <w:szCs w:val="26"/>
                <w:rtl/>
              </w:rPr>
              <w:t xml:space="preserve"> משה אלון ודיאנה שומסקי</w:t>
            </w:r>
          </w:p>
        </w:tc>
        <w:tc>
          <w:tcPr>
            <w:tcW w:w="3727" w:type="dxa"/>
            <w:tcBorders>
              <w:top w:val="nil"/>
              <w:left w:val="nil"/>
              <w:bottom w:val="nil"/>
              <w:right w:val="nil"/>
            </w:tcBorders>
          </w:tcPr>
          <w:p w:rsidR="00870F64" w:rsidRPr="00587C90" w:rsidRDefault="00870F64">
            <w:pPr>
              <w:jc w:val="right"/>
              <w:rPr>
                <w:rFonts w:ascii="David" w:hAnsi="David"/>
                <w:b/>
                <w:bCs/>
                <w:sz w:val="26"/>
                <w:szCs w:val="26"/>
              </w:rPr>
            </w:pPr>
          </w:p>
        </w:tc>
      </w:tr>
      <w:tr w:rsidR="00870F64">
        <w:trPr>
          <w:trHeight w:val="355"/>
          <w:jc w:val="center"/>
        </w:trPr>
        <w:tc>
          <w:tcPr>
            <w:tcW w:w="852" w:type="dxa"/>
            <w:tcBorders>
              <w:top w:val="nil"/>
              <w:left w:val="nil"/>
              <w:bottom w:val="nil"/>
              <w:right w:val="nil"/>
            </w:tcBorders>
          </w:tcPr>
          <w:p w:rsidR="00870F64" w:rsidRPr="00587C90" w:rsidRDefault="00870F64">
            <w:pPr>
              <w:jc w:val="both"/>
              <w:rPr>
                <w:rFonts w:ascii="David" w:hAnsi="David"/>
                <w:b/>
                <w:bCs/>
                <w:sz w:val="26"/>
                <w:szCs w:val="26"/>
                <w:rtl/>
              </w:rPr>
            </w:pPr>
          </w:p>
        </w:tc>
        <w:tc>
          <w:tcPr>
            <w:tcW w:w="4241" w:type="dxa"/>
            <w:tcBorders>
              <w:top w:val="nil"/>
              <w:left w:val="nil"/>
              <w:bottom w:val="nil"/>
              <w:right w:val="nil"/>
            </w:tcBorders>
          </w:tcPr>
          <w:p w:rsidR="00870F64" w:rsidRPr="00587C90" w:rsidRDefault="00870F64">
            <w:pPr>
              <w:jc w:val="both"/>
              <w:rPr>
                <w:rFonts w:ascii="David" w:hAnsi="David"/>
                <w:b/>
                <w:bCs/>
                <w:sz w:val="26"/>
                <w:szCs w:val="26"/>
                <w:rtl/>
              </w:rPr>
            </w:pPr>
          </w:p>
        </w:tc>
        <w:tc>
          <w:tcPr>
            <w:tcW w:w="3727" w:type="dxa"/>
            <w:tcBorders>
              <w:top w:val="nil"/>
              <w:left w:val="nil"/>
              <w:bottom w:val="nil"/>
              <w:right w:val="nil"/>
            </w:tcBorders>
          </w:tcPr>
          <w:p w:rsidR="00870F64" w:rsidRPr="00587C90" w:rsidRDefault="0051562C" w:rsidP="00942F8C">
            <w:pPr>
              <w:rPr>
                <w:rFonts w:ascii="David" w:hAnsi="David"/>
                <w:b/>
                <w:bCs/>
                <w:sz w:val="26"/>
                <w:szCs w:val="26"/>
              </w:rPr>
            </w:pPr>
            <w:r w:rsidRPr="00587C90">
              <w:rPr>
                <w:rFonts w:ascii="David" w:hAnsi="David"/>
                <w:b/>
                <w:bCs/>
                <w:sz w:val="26"/>
                <w:szCs w:val="26"/>
                <w:rtl/>
              </w:rPr>
              <w:t>ה</w:t>
            </w:r>
            <w:sdt>
              <w:sdtPr>
                <w:rPr>
                  <w:rFonts w:ascii="David" w:hAnsi="David"/>
                  <w:sz w:val="26"/>
                  <w:szCs w:val="26"/>
                  <w:rtl/>
                </w:rPr>
                <w:alias w:val="1184"/>
                <w:tag w:val="1184"/>
                <w:id w:val="-790980808"/>
                <w:text w:multiLine="1"/>
              </w:sdtPr>
              <w:sdtEndPr/>
              <w:sdtContent>
                <w:r w:rsidR="007F7411">
                  <w:rPr>
                    <w:rFonts w:ascii="David" w:hAnsi="David"/>
                    <w:b/>
                    <w:bCs/>
                    <w:sz w:val="26"/>
                    <w:szCs w:val="26"/>
                    <w:rtl/>
                  </w:rPr>
                  <w:t>נאש</w:t>
                </w:r>
                <w:r>
                  <w:rPr>
                    <w:rFonts w:ascii="David" w:hAnsi="David"/>
                    <w:b/>
                    <w:bCs/>
                    <w:sz w:val="26"/>
                    <w:szCs w:val="26"/>
                    <w:rtl/>
                  </w:rPr>
                  <w:t>ם</w:t>
                </w:r>
              </w:sdtContent>
            </w:sdt>
          </w:p>
        </w:tc>
      </w:tr>
    </w:tbl>
    <w:p w:rsidR="00870F64" w:rsidRDefault="00870F64">
      <w:pPr>
        <w:rPr>
          <w:rtl/>
        </w:rPr>
      </w:pPr>
    </w:p>
    <w:tbl>
      <w:tblPr>
        <w:tblStyle w:val="a5"/>
        <w:bidiVisual/>
        <w:tblW w:w="8820" w:type="dxa"/>
        <w:jc w:val="center"/>
        <w:tblLook w:val="01E0" w:firstRow="1" w:lastRow="1" w:firstColumn="1" w:lastColumn="1" w:noHBand="0" w:noVBand="0"/>
      </w:tblPr>
      <w:tblGrid>
        <w:gridCol w:w="8820"/>
      </w:tblGrid>
      <w:tr w:rsidR="00870F64">
        <w:trPr>
          <w:trHeight w:val="355"/>
          <w:jc w:val="center"/>
        </w:trPr>
        <w:tc>
          <w:tcPr>
            <w:tcW w:w="8820" w:type="dxa"/>
            <w:tcBorders>
              <w:top w:val="nil"/>
              <w:left w:val="nil"/>
              <w:bottom w:val="nil"/>
              <w:right w:val="nil"/>
            </w:tcBorders>
          </w:tcPr>
          <w:p w:rsidR="00870F64" w:rsidRPr="007F7411" w:rsidRDefault="007F7411">
            <w:pPr>
              <w:jc w:val="center"/>
              <w:rPr>
                <w:rFonts w:ascii="Arial" w:hAnsi="Arial"/>
                <w:sz w:val="40"/>
                <w:szCs w:val="40"/>
                <w:u w:val="single"/>
                <w:rtl/>
              </w:rPr>
            </w:pPr>
            <w:r w:rsidRPr="007F7411">
              <w:rPr>
                <w:rFonts w:ascii="Arial" w:hAnsi="Arial"/>
                <w:b/>
                <w:bCs/>
                <w:sz w:val="40"/>
                <w:szCs w:val="40"/>
                <w:u w:val="single"/>
                <w:rtl/>
              </w:rPr>
              <w:t>הכרעת</w:t>
            </w:r>
            <w:r w:rsidRPr="007F7411">
              <w:rPr>
                <w:rFonts w:ascii="Arial" w:hAnsi="Arial" w:hint="cs"/>
                <w:b/>
                <w:bCs/>
                <w:sz w:val="40"/>
                <w:szCs w:val="40"/>
                <w:u w:val="single"/>
                <w:rtl/>
              </w:rPr>
              <w:t>-</w:t>
            </w:r>
            <w:r w:rsidR="0051562C" w:rsidRPr="007F7411">
              <w:rPr>
                <w:rFonts w:ascii="Arial" w:hAnsi="Arial"/>
                <w:b/>
                <w:bCs/>
                <w:sz w:val="40"/>
                <w:szCs w:val="40"/>
                <w:u w:val="single"/>
                <w:rtl/>
              </w:rPr>
              <w:t>דין</w:t>
            </w:r>
          </w:p>
        </w:tc>
      </w:tr>
    </w:tbl>
    <w:p w:rsidR="00137DC0" w:rsidRDefault="00137DC0" w:rsidP="00137DC0">
      <w:pPr>
        <w:jc w:val="both"/>
        <w:rPr>
          <w:rFonts w:ascii="David" w:hAnsi="David"/>
          <w:sz w:val="26"/>
          <w:szCs w:val="26"/>
          <w:rtl/>
        </w:rPr>
      </w:pPr>
    </w:p>
    <w:p w:rsidR="00A912FF" w:rsidRPr="00216CDB" w:rsidRDefault="00216CDB" w:rsidP="00216CDB">
      <w:pPr>
        <w:jc w:val="both"/>
        <w:rPr>
          <w:rFonts w:ascii="David" w:hAnsi="David"/>
          <w:b/>
          <w:bCs/>
          <w:sz w:val="26"/>
          <w:szCs w:val="26"/>
          <w:u w:val="single"/>
          <w:rtl/>
        </w:rPr>
      </w:pPr>
      <w:r w:rsidRPr="00216CDB">
        <w:rPr>
          <w:rFonts w:ascii="David" w:hAnsi="David" w:hint="cs"/>
          <w:b/>
          <w:bCs/>
          <w:sz w:val="26"/>
          <w:szCs w:val="26"/>
          <w:u w:val="single"/>
          <w:rtl/>
        </w:rPr>
        <w:t>א.</w:t>
      </w:r>
      <w:r>
        <w:rPr>
          <w:rFonts w:ascii="David" w:hAnsi="David" w:hint="cs"/>
          <w:b/>
          <w:bCs/>
          <w:sz w:val="26"/>
          <w:szCs w:val="26"/>
          <w:u w:val="single"/>
          <w:rtl/>
        </w:rPr>
        <w:t xml:space="preserve"> </w:t>
      </w:r>
      <w:r w:rsidR="007F7411" w:rsidRPr="00216CDB">
        <w:rPr>
          <w:rFonts w:ascii="David" w:hAnsi="David" w:hint="cs"/>
          <w:b/>
          <w:bCs/>
          <w:sz w:val="26"/>
          <w:szCs w:val="26"/>
          <w:u w:val="single"/>
          <w:rtl/>
        </w:rPr>
        <w:t>כתב-האישום וזירת המחלוקת:</w:t>
      </w:r>
    </w:p>
    <w:p w:rsidR="00216CDB" w:rsidRPr="00216CDB" w:rsidRDefault="00216CDB" w:rsidP="00216CDB">
      <w:pPr>
        <w:rPr>
          <w:rtl/>
        </w:rPr>
      </w:pPr>
    </w:p>
    <w:p w:rsidR="007F7411" w:rsidRDefault="007F7411" w:rsidP="00474731">
      <w:pPr>
        <w:spacing w:line="360" w:lineRule="auto"/>
        <w:jc w:val="both"/>
        <w:rPr>
          <w:rFonts w:ascii="David" w:hAnsi="David"/>
          <w:sz w:val="26"/>
          <w:szCs w:val="26"/>
          <w:rtl/>
        </w:rPr>
      </w:pPr>
      <w:r>
        <w:rPr>
          <w:rFonts w:ascii="David" w:hAnsi="David" w:hint="cs"/>
          <w:sz w:val="26"/>
          <w:szCs w:val="26"/>
          <w:rtl/>
        </w:rPr>
        <w:t xml:space="preserve">כתב-האישום מייחס לנאשם עבירות של איומים לפי סעיף 192 לחוק העונשין התשל"ז </w:t>
      </w:r>
      <w:r>
        <w:rPr>
          <w:rFonts w:ascii="David" w:hAnsi="David"/>
          <w:sz w:val="26"/>
          <w:szCs w:val="26"/>
          <w:rtl/>
        </w:rPr>
        <w:t>–</w:t>
      </w:r>
      <w:r>
        <w:rPr>
          <w:rFonts w:ascii="David" w:hAnsi="David" w:hint="cs"/>
          <w:sz w:val="26"/>
          <w:szCs w:val="26"/>
          <w:rtl/>
        </w:rPr>
        <w:t xml:space="preserve"> 1977, מעשה פזיזות ורשלנות בנשק לפי סעיף 338 (א) (5) לחוק הנ"ל ושיבוש מהלכי חקירה לפי סעיף 244 לחוק הנ"ל.</w:t>
      </w:r>
    </w:p>
    <w:p w:rsidR="00F26C37" w:rsidRDefault="007F7411" w:rsidP="00137DC0">
      <w:pPr>
        <w:spacing w:line="360" w:lineRule="auto"/>
        <w:jc w:val="both"/>
        <w:rPr>
          <w:rFonts w:ascii="David" w:hAnsi="David"/>
          <w:sz w:val="26"/>
          <w:szCs w:val="26"/>
          <w:rtl/>
        </w:rPr>
      </w:pPr>
      <w:r>
        <w:rPr>
          <w:rFonts w:ascii="David" w:hAnsi="David" w:hint="cs"/>
          <w:sz w:val="26"/>
          <w:szCs w:val="26"/>
          <w:rtl/>
        </w:rPr>
        <w:t>בתקופה הרלוונטית לכתב-האישום היה הנאשם שוטר במשטרת ראשון לציון</w:t>
      </w:r>
      <w:r w:rsidR="00F26C37">
        <w:rPr>
          <w:rFonts w:ascii="David" w:hAnsi="David" w:hint="cs"/>
          <w:sz w:val="26"/>
          <w:szCs w:val="26"/>
          <w:rtl/>
        </w:rPr>
        <w:t xml:space="preserve"> ובמסגרת תפקידו נשא אקדח כדין.</w:t>
      </w:r>
    </w:p>
    <w:p w:rsidR="00F26C37" w:rsidRDefault="00F26C37" w:rsidP="00137DC0">
      <w:pPr>
        <w:spacing w:line="360" w:lineRule="auto"/>
        <w:jc w:val="both"/>
        <w:rPr>
          <w:rFonts w:ascii="David" w:hAnsi="David"/>
          <w:sz w:val="26"/>
          <w:szCs w:val="26"/>
          <w:rtl/>
        </w:rPr>
      </w:pPr>
      <w:r>
        <w:rPr>
          <w:rFonts w:ascii="David" w:hAnsi="David" w:hint="cs"/>
          <w:sz w:val="26"/>
          <w:szCs w:val="26"/>
          <w:rtl/>
        </w:rPr>
        <w:lastRenderedPageBreak/>
        <w:t>בתאריך 16.6.22 היה הנאשם יחד עם שותפתו, הפקחית מריה גורה, בסיור שגרתי במסגרת תפקידו.</w:t>
      </w:r>
    </w:p>
    <w:p w:rsidR="00F26C37" w:rsidRDefault="00F26C37" w:rsidP="007F7411">
      <w:pPr>
        <w:spacing w:line="360" w:lineRule="auto"/>
        <w:jc w:val="both"/>
        <w:rPr>
          <w:rFonts w:ascii="David" w:hAnsi="David"/>
          <w:sz w:val="26"/>
          <w:szCs w:val="26"/>
          <w:rtl/>
        </w:rPr>
      </w:pPr>
      <w:r>
        <w:rPr>
          <w:rFonts w:ascii="David" w:hAnsi="David" w:hint="cs"/>
          <w:sz w:val="26"/>
          <w:szCs w:val="26"/>
          <w:rtl/>
        </w:rPr>
        <w:t>באותה עת, נהג א.א.</w:t>
      </w:r>
      <w:r w:rsidR="00454136">
        <w:rPr>
          <w:rFonts w:ascii="David" w:hAnsi="David" w:hint="cs"/>
          <w:sz w:val="26"/>
          <w:szCs w:val="26"/>
          <w:rtl/>
        </w:rPr>
        <w:t xml:space="preserve"> קטין יליד 2005 ברכב מסוג אאודי. לצדו ישב קטין נוסף יליד 2008.</w:t>
      </w:r>
      <w:r>
        <w:rPr>
          <w:rFonts w:ascii="David" w:hAnsi="David" w:hint="cs"/>
          <w:sz w:val="26"/>
          <w:szCs w:val="26"/>
          <w:rtl/>
        </w:rPr>
        <w:t xml:space="preserve"> במושב</w:t>
      </w:r>
      <w:r w:rsidR="00454136">
        <w:rPr>
          <w:rFonts w:ascii="David" w:hAnsi="David" w:hint="cs"/>
          <w:sz w:val="26"/>
          <w:szCs w:val="26"/>
          <w:rtl/>
        </w:rPr>
        <w:t xml:space="preserve"> האחורי ישבו שלוש קטינות נוספות -</w:t>
      </w:r>
      <w:r>
        <w:rPr>
          <w:rFonts w:ascii="David" w:hAnsi="David" w:hint="cs"/>
          <w:sz w:val="26"/>
          <w:szCs w:val="26"/>
          <w:rtl/>
        </w:rPr>
        <w:t xml:space="preserve"> שתיים ילידות 2007 ואחת ילידת 2008.</w:t>
      </w:r>
    </w:p>
    <w:p w:rsidR="00F26C37" w:rsidRDefault="00F26C37" w:rsidP="007F7411">
      <w:pPr>
        <w:spacing w:line="360" w:lineRule="auto"/>
        <w:jc w:val="both"/>
        <w:rPr>
          <w:rFonts w:ascii="David" w:hAnsi="David"/>
          <w:sz w:val="26"/>
          <w:szCs w:val="26"/>
          <w:rtl/>
        </w:rPr>
      </w:pPr>
      <w:r>
        <w:rPr>
          <w:rFonts w:ascii="David" w:hAnsi="David" w:hint="cs"/>
          <w:sz w:val="26"/>
          <w:szCs w:val="26"/>
          <w:rtl/>
        </w:rPr>
        <w:t>א.א נהג את הרכב ברחוב משה לוי בראשון לציון, כמתואר בעובדות.</w:t>
      </w:r>
    </w:p>
    <w:p w:rsidR="00DB5877" w:rsidRDefault="00F26C37" w:rsidP="00137DC0">
      <w:pPr>
        <w:spacing w:line="360" w:lineRule="auto"/>
        <w:jc w:val="both"/>
        <w:rPr>
          <w:rFonts w:ascii="David" w:hAnsi="David"/>
          <w:sz w:val="26"/>
          <w:szCs w:val="26"/>
          <w:rtl/>
        </w:rPr>
      </w:pPr>
      <w:r>
        <w:rPr>
          <w:rFonts w:ascii="David" w:hAnsi="David" w:hint="cs"/>
          <w:sz w:val="26"/>
          <w:szCs w:val="26"/>
          <w:rtl/>
        </w:rPr>
        <w:t>בשלב זה, קיבל הנאשם דיווח ב</w:t>
      </w:r>
      <w:r w:rsidR="00454136">
        <w:rPr>
          <w:rFonts w:ascii="David" w:hAnsi="David" w:hint="cs"/>
          <w:sz w:val="26"/>
          <w:szCs w:val="26"/>
          <w:rtl/>
        </w:rPr>
        <w:t xml:space="preserve">רשת הקשר המשטרתית מאת השוטר שי </w:t>
      </w:r>
      <w:r>
        <w:rPr>
          <w:rFonts w:ascii="David" w:hAnsi="David" w:hint="cs"/>
          <w:sz w:val="26"/>
          <w:szCs w:val="26"/>
          <w:rtl/>
        </w:rPr>
        <w:t>חפיף, שלפיו נהג הרכב נוהג כשהוא אוחז במכשיר טלפון נייד</w:t>
      </w:r>
      <w:r w:rsidR="00454136">
        <w:rPr>
          <w:rFonts w:ascii="David" w:hAnsi="David" w:hint="cs"/>
          <w:sz w:val="26"/>
          <w:szCs w:val="26"/>
          <w:rtl/>
        </w:rPr>
        <w:t>,</w:t>
      </w:r>
      <w:r>
        <w:rPr>
          <w:rFonts w:ascii="David" w:hAnsi="David" w:hint="cs"/>
          <w:sz w:val="26"/>
          <w:szCs w:val="26"/>
          <w:rtl/>
        </w:rPr>
        <w:t xml:space="preserve"> וכן דיווח לו כי הנהג נוסע כמו: "</w:t>
      </w:r>
      <w:r w:rsidR="001B1025">
        <w:rPr>
          <w:rFonts w:ascii="David" w:hAnsi="David" w:hint="cs"/>
          <w:sz w:val="26"/>
          <w:szCs w:val="26"/>
          <w:rtl/>
        </w:rPr>
        <w:t>לא יודע מה".</w:t>
      </w:r>
    </w:p>
    <w:p w:rsidR="00DB5877" w:rsidRDefault="00DB5877" w:rsidP="00137DC0">
      <w:pPr>
        <w:spacing w:line="360" w:lineRule="auto"/>
        <w:jc w:val="both"/>
        <w:rPr>
          <w:rFonts w:ascii="David" w:hAnsi="David"/>
          <w:sz w:val="26"/>
          <w:szCs w:val="26"/>
          <w:rtl/>
        </w:rPr>
      </w:pPr>
      <w:r>
        <w:rPr>
          <w:rFonts w:ascii="David" w:hAnsi="David" w:hint="cs"/>
          <w:sz w:val="26"/>
          <w:szCs w:val="26"/>
          <w:rtl/>
        </w:rPr>
        <w:t>אותה עת, נסע הרכב בנתיב השמאלי בעוד הנאשם המתין על שפת המדרכה מכיוון נתיבו הימני של הכביש.</w:t>
      </w:r>
    </w:p>
    <w:p w:rsidR="00DB5877" w:rsidRDefault="00DB5877" w:rsidP="00137DC0">
      <w:pPr>
        <w:spacing w:line="360" w:lineRule="auto"/>
        <w:jc w:val="both"/>
        <w:rPr>
          <w:rFonts w:ascii="David" w:hAnsi="David"/>
          <w:sz w:val="26"/>
          <w:szCs w:val="26"/>
          <w:rtl/>
        </w:rPr>
      </w:pPr>
      <w:r>
        <w:rPr>
          <w:rFonts w:ascii="David" w:hAnsi="David" w:hint="cs"/>
          <w:sz w:val="26"/>
          <w:szCs w:val="26"/>
          <w:rtl/>
        </w:rPr>
        <w:t>הנאשם רץ אל עבר הרכב וצעק "עצור". בתגובה לכך בלם א.א. את הרכב.</w:t>
      </w:r>
    </w:p>
    <w:p w:rsidR="00B27F44" w:rsidRDefault="00DB5877" w:rsidP="00851283">
      <w:pPr>
        <w:spacing w:line="360" w:lineRule="auto"/>
        <w:jc w:val="both"/>
        <w:rPr>
          <w:rFonts w:ascii="David" w:hAnsi="David"/>
          <w:sz w:val="26"/>
          <w:szCs w:val="26"/>
          <w:rtl/>
        </w:rPr>
      </w:pPr>
      <w:r>
        <w:rPr>
          <w:rFonts w:ascii="David" w:hAnsi="David" w:hint="cs"/>
          <w:sz w:val="26"/>
          <w:szCs w:val="26"/>
          <w:rtl/>
        </w:rPr>
        <w:t>הנאשם, אשר עמד בסמוך לרכב</w:t>
      </w:r>
      <w:r w:rsidR="00454136">
        <w:rPr>
          <w:rFonts w:ascii="David" w:hAnsi="David" w:hint="cs"/>
          <w:sz w:val="26"/>
          <w:szCs w:val="26"/>
          <w:rtl/>
        </w:rPr>
        <w:t xml:space="preserve"> שעצר,</w:t>
      </w:r>
      <w:r w:rsidR="00851283">
        <w:rPr>
          <w:rFonts w:ascii="David" w:hAnsi="David" w:hint="cs"/>
          <w:sz w:val="26"/>
          <w:szCs w:val="26"/>
          <w:rtl/>
        </w:rPr>
        <w:t xml:space="preserve"> </w:t>
      </w:r>
      <w:r w:rsidR="00B27F44">
        <w:rPr>
          <w:rFonts w:ascii="David" w:hAnsi="David" w:hint="cs"/>
          <w:sz w:val="26"/>
          <w:szCs w:val="26"/>
          <w:rtl/>
        </w:rPr>
        <w:t>הלם באמצעות שתי ידיו על מכסה המנוע של הרכב, וצעק לעבר א.א. "מה יא בן זונה, רוצה אני אירה בך יא טמבל, ניסית לדרוס יא בן שרמוטה, יא מזדיין".</w:t>
      </w:r>
    </w:p>
    <w:p w:rsidR="00B27F44" w:rsidRDefault="00B27F44" w:rsidP="00851283">
      <w:pPr>
        <w:spacing w:line="360" w:lineRule="auto"/>
        <w:jc w:val="both"/>
        <w:rPr>
          <w:rFonts w:ascii="David" w:hAnsi="David"/>
          <w:sz w:val="26"/>
          <w:szCs w:val="26"/>
          <w:rtl/>
        </w:rPr>
      </w:pPr>
      <w:r>
        <w:rPr>
          <w:rFonts w:ascii="David" w:hAnsi="David" w:hint="cs"/>
          <w:sz w:val="26"/>
          <w:szCs w:val="26"/>
          <w:rtl/>
        </w:rPr>
        <w:t>נוסעי הרכב ההמומים הרימו ידיהם מעלה לאות התגוננות.</w:t>
      </w:r>
    </w:p>
    <w:p w:rsidR="00B27F44" w:rsidRDefault="00B27F44" w:rsidP="007F7411">
      <w:pPr>
        <w:spacing w:line="360" w:lineRule="auto"/>
        <w:jc w:val="both"/>
        <w:rPr>
          <w:rFonts w:ascii="David" w:hAnsi="David"/>
          <w:sz w:val="26"/>
          <w:szCs w:val="26"/>
          <w:rtl/>
        </w:rPr>
      </w:pPr>
      <w:r>
        <w:rPr>
          <w:rFonts w:ascii="David" w:hAnsi="David" w:hint="cs"/>
          <w:sz w:val="26"/>
          <w:szCs w:val="26"/>
          <w:rtl/>
        </w:rPr>
        <w:t>הנאשם, אשר עמד בסמוך לחלון הקדמי הפתוח של המושב שליד הנהג, שם ישב ב.ב., שלף במהירות את אקדחו, אחז בו בשתי ידיו ודרך אותו. מיד לאחר מכן, אחז הנאשם באקדח באמצעות ידו</w:t>
      </w:r>
      <w:r w:rsidR="00851283">
        <w:rPr>
          <w:rFonts w:ascii="David" w:hAnsi="David" w:hint="cs"/>
          <w:sz w:val="26"/>
          <w:szCs w:val="26"/>
          <w:rtl/>
        </w:rPr>
        <w:t>,</w:t>
      </w:r>
      <w:r>
        <w:rPr>
          <w:rFonts w:ascii="David" w:hAnsi="David" w:hint="cs"/>
          <w:sz w:val="26"/>
          <w:szCs w:val="26"/>
          <w:rtl/>
        </w:rPr>
        <w:t xml:space="preserve"> כאשר אצבעו מונחת בסמוך לשמורת ההדק והכניסו לתוך הרכב מבעד לחלון הפתוח. הנאשם כיוון את האקדח במשך שניות ארוכות על עבר א.א. ו </w:t>
      </w:r>
      <w:r>
        <w:rPr>
          <w:rFonts w:ascii="David" w:hAnsi="David"/>
          <w:sz w:val="26"/>
          <w:szCs w:val="26"/>
          <w:rtl/>
        </w:rPr>
        <w:t>–</w:t>
      </w:r>
      <w:r>
        <w:rPr>
          <w:rFonts w:ascii="David" w:hAnsi="David" w:hint="cs"/>
          <w:sz w:val="26"/>
          <w:szCs w:val="26"/>
          <w:rtl/>
        </w:rPr>
        <w:t xml:space="preserve"> ב.ב., אשר ישבו בקדמת הרכב.</w:t>
      </w:r>
    </w:p>
    <w:p w:rsidR="00236817" w:rsidRDefault="00B27F44" w:rsidP="00851283">
      <w:pPr>
        <w:spacing w:line="360" w:lineRule="auto"/>
        <w:jc w:val="both"/>
        <w:rPr>
          <w:rFonts w:ascii="David" w:hAnsi="David"/>
          <w:sz w:val="26"/>
          <w:szCs w:val="26"/>
          <w:rtl/>
        </w:rPr>
      </w:pPr>
      <w:r>
        <w:rPr>
          <w:rFonts w:ascii="David" w:hAnsi="David" w:hint="cs"/>
          <w:sz w:val="26"/>
          <w:szCs w:val="26"/>
          <w:rtl/>
        </w:rPr>
        <w:t>לאחר מכן, צעק הנאשם אל עבר נוסעי הרכב לצאת מ</w:t>
      </w:r>
      <w:r w:rsidR="00851283">
        <w:rPr>
          <w:rFonts w:ascii="David" w:hAnsi="David" w:hint="cs"/>
          <w:sz w:val="26"/>
          <w:szCs w:val="26"/>
          <w:rtl/>
        </w:rPr>
        <w:t>מנו</w:t>
      </w:r>
      <w:r w:rsidR="00236817">
        <w:rPr>
          <w:rFonts w:ascii="David" w:hAnsi="David" w:hint="cs"/>
          <w:sz w:val="26"/>
          <w:szCs w:val="26"/>
          <w:rtl/>
        </w:rPr>
        <w:t xml:space="preserve">, וכל אותה עת כיוון את אקדחו אל עבר א.א. ו </w:t>
      </w:r>
      <w:r w:rsidR="00236817">
        <w:rPr>
          <w:rFonts w:ascii="David" w:hAnsi="David"/>
          <w:sz w:val="26"/>
          <w:szCs w:val="26"/>
          <w:rtl/>
        </w:rPr>
        <w:t>–</w:t>
      </w:r>
      <w:r w:rsidR="00236817">
        <w:rPr>
          <w:rFonts w:ascii="David" w:hAnsi="David" w:hint="cs"/>
          <w:sz w:val="26"/>
          <w:szCs w:val="26"/>
          <w:rtl/>
        </w:rPr>
        <w:t xml:space="preserve"> ב.ב ועד ליציאת כל נוסעי הרכב.</w:t>
      </w:r>
    </w:p>
    <w:p w:rsidR="00236817" w:rsidRDefault="00236817" w:rsidP="00851283">
      <w:pPr>
        <w:spacing w:line="360" w:lineRule="auto"/>
        <w:jc w:val="both"/>
        <w:rPr>
          <w:rFonts w:ascii="David" w:hAnsi="David"/>
          <w:sz w:val="26"/>
          <w:szCs w:val="26"/>
          <w:rtl/>
        </w:rPr>
      </w:pPr>
      <w:r>
        <w:rPr>
          <w:rFonts w:ascii="David" w:hAnsi="David" w:hint="cs"/>
          <w:sz w:val="26"/>
          <w:szCs w:val="26"/>
          <w:rtl/>
        </w:rPr>
        <w:lastRenderedPageBreak/>
        <w:t>א.א. אשר יצא החוצה אמר לנאשם, כי לא הייתה לו כל כ</w:t>
      </w:r>
      <w:r w:rsidR="00851283">
        <w:rPr>
          <w:rFonts w:ascii="David" w:hAnsi="David" w:hint="cs"/>
          <w:sz w:val="26"/>
          <w:szCs w:val="26"/>
          <w:rtl/>
        </w:rPr>
        <w:t>וונה לדרוס אותו וכי לחץ על הבלם</w:t>
      </w:r>
      <w:r>
        <w:rPr>
          <w:rFonts w:ascii="David" w:hAnsi="David" w:hint="cs"/>
          <w:sz w:val="26"/>
          <w:szCs w:val="26"/>
          <w:rtl/>
        </w:rPr>
        <w:t xml:space="preserve"> כדי לעצור.</w:t>
      </w:r>
    </w:p>
    <w:p w:rsidR="00236817" w:rsidRDefault="00236817" w:rsidP="00551D89">
      <w:pPr>
        <w:spacing w:line="360" w:lineRule="auto"/>
        <w:jc w:val="both"/>
        <w:rPr>
          <w:rFonts w:ascii="David" w:hAnsi="David"/>
          <w:sz w:val="26"/>
          <w:szCs w:val="26"/>
          <w:rtl/>
        </w:rPr>
      </w:pPr>
      <w:r>
        <w:rPr>
          <w:rFonts w:ascii="David" w:hAnsi="David" w:hint="cs"/>
          <w:sz w:val="26"/>
          <w:szCs w:val="26"/>
          <w:rtl/>
        </w:rPr>
        <w:t>הנאשם דיווח ברשת הקשר בכזב כי א.א. "כמעט ניסה לדרוס" אותו והוסיף דיווח כוזב, כי סימן לא.א. לעצור, אך זה המשיך בנסיעה ותיאר כי "נתן גז וכמעט עליי ודרכתי את הנשק ולאחר מכן הוא נעצר".</w:t>
      </w:r>
    </w:p>
    <w:p w:rsidR="00236817" w:rsidRDefault="00236817" w:rsidP="00851283">
      <w:pPr>
        <w:spacing w:line="360" w:lineRule="auto"/>
        <w:jc w:val="both"/>
        <w:rPr>
          <w:rFonts w:ascii="David" w:hAnsi="David"/>
          <w:sz w:val="26"/>
          <w:szCs w:val="26"/>
          <w:rtl/>
        </w:rPr>
      </w:pPr>
      <w:r>
        <w:rPr>
          <w:rFonts w:ascii="David" w:hAnsi="David" w:hint="cs"/>
          <w:sz w:val="26"/>
          <w:szCs w:val="26"/>
          <w:rtl/>
        </w:rPr>
        <w:t>בהמש</w:t>
      </w:r>
      <w:r w:rsidR="00454136">
        <w:rPr>
          <w:rFonts w:ascii="David" w:hAnsi="David" w:hint="cs"/>
          <w:sz w:val="26"/>
          <w:szCs w:val="26"/>
          <w:rtl/>
        </w:rPr>
        <w:t>ך, פנה הנאשם אל הקטינות ואמר להן</w:t>
      </w:r>
      <w:r>
        <w:rPr>
          <w:rFonts w:ascii="David" w:hAnsi="David" w:hint="cs"/>
          <w:sz w:val="26"/>
          <w:szCs w:val="26"/>
          <w:rtl/>
        </w:rPr>
        <w:t xml:space="preserve"> בכזב</w:t>
      </w:r>
      <w:r w:rsidR="00851283">
        <w:rPr>
          <w:rFonts w:ascii="David" w:hAnsi="David" w:hint="cs"/>
          <w:sz w:val="26"/>
          <w:szCs w:val="26"/>
          <w:rtl/>
        </w:rPr>
        <w:t>,</w:t>
      </w:r>
      <w:r>
        <w:rPr>
          <w:rFonts w:ascii="David" w:hAnsi="David" w:hint="cs"/>
          <w:sz w:val="26"/>
          <w:szCs w:val="26"/>
          <w:rtl/>
        </w:rPr>
        <w:t xml:space="preserve"> כי הן היו עדות לכך שא.א אחז במכשיר הטלפון בידו וניסה לדרוס אותו. על כן, ביקש מהן את הפרטים האישיים. בתגובה לכך, ניסו הקטינות להסביר לנאשם שלא כך היו פני הדברים וא.א. לא ניסה לדרוס אותו.</w:t>
      </w:r>
    </w:p>
    <w:p w:rsidR="00236817" w:rsidRDefault="00236817" w:rsidP="00851283">
      <w:pPr>
        <w:spacing w:line="360" w:lineRule="auto"/>
        <w:jc w:val="both"/>
        <w:rPr>
          <w:rFonts w:ascii="David" w:hAnsi="David"/>
          <w:sz w:val="26"/>
          <w:szCs w:val="26"/>
          <w:rtl/>
        </w:rPr>
      </w:pPr>
      <w:r>
        <w:rPr>
          <w:rFonts w:ascii="David" w:hAnsi="David" w:hint="cs"/>
          <w:sz w:val="26"/>
          <w:szCs w:val="26"/>
          <w:rtl/>
        </w:rPr>
        <w:t>לאחר מכן, פנה ב.ב. אל הנאשם ואמר לו כי א.א. עצר את הרכב, ובתגובה לכך השיב הנאשם כי א.א. "כמעט נכנס בי", והוסיף כי א.א. ניסה לפגוע בו ולברוח מהמקום. לאחר מכן, שאל ב.ב. את הנאשם האם בסמכותו להוציא נשק ולדרוך אותו</w:t>
      </w:r>
      <w:r w:rsidR="00545234">
        <w:rPr>
          <w:rFonts w:ascii="David" w:hAnsi="David" w:hint="cs"/>
          <w:sz w:val="26"/>
          <w:szCs w:val="26"/>
          <w:rtl/>
        </w:rPr>
        <w:t>,</w:t>
      </w:r>
      <w:r>
        <w:rPr>
          <w:rFonts w:ascii="David" w:hAnsi="David" w:hint="cs"/>
          <w:sz w:val="26"/>
          <w:szCs w:val="26"/>
          <w:rtl/>
        </w:rPr>
        <w:t xml:space="preserve"> והנאשם השיב: "לך</w:t>
      </w:r>
      <w:r w:rsidR="00851283">
        <w:rPr>
          <w:rFonts w:ascii="David" w:hAnsi="David" w:hint="cs"/>
          <w:sz w:val="26"/>
          <w:szCs w:val="26"/>
          <w:rtl/>
        </w:rPr>
        <w:t xml:space="preserve"> תתלונן עליי"</w:t>
      </w:r>
      <w:r w:rsidR="00545234">
        <w:rPr>
          <w:rFonts w:ascii="David" w:hAnsi="David" w:hint="cs"/>
          <w:sz w:val="26"/>
          <w:szCs w:val="26"/>
          <w:rtl/>
        </w:rPr>
        <w:t>,</w:t>
      </w:r>
      <w:r w:rsidR="00851283">
        <w:rPr>
          <w:rFonts w:ascii="David" w:hAnsi="David" w:hint="cs"/>
          <w:sz w:val="26"/>
          <w:szCs w:val="26"/>
          <w:rtl/>
        </w:rPr>
        <w:t xml:space="preserve"> וכן: "בוודאי שמותר</w:t>
      </w:r>
      <w:r w:rsidR="00545234">
        <w:rPr>
          <w:rFonts w:ascii="David" w:hAnsi="David" w:hint="cs"/>
          <w:sz w:val="26"/>
          <w:szCs w:val="26"/>
          <w:rtl/>
        </w:rPr>
        <w:t xml:space="preserve"> לי לדרוך את הנשק ואם היית</w:t>
      </w:r>
      <w:r>
        <w:rPr>
          <w:rFonts w:ascii="David" w:hAnsi="David" w:hint="cs"/>
          <w:sz w:val="26"/>
          <w:szCs w:val="26"/>
          <w:rtl/>
        </w:rPr>
        <w:t xml:space="preserve"> ממשיך (לב) הייתי גם יורה עליכם, אתם דפוקים".</w:t>
      </w:r>
    </w:p>
    <w:p w:rsidR="00F53AD1" w:rsidRDefault="00236817" w:rsidP="00474731">
      <w:pPr>
        <w:spacing w:line="360" w:lineRule="auto"/>
        <w:jc w:val="both"/>
        <w:rPr>
          <w:rFonts w:ascii="David" w:hAnsi="David"/>
          <w:sz w:val="26"/>
          <w:szCs w:val="26"/>
          <w:rtl/>
        </w:rPr>
      </w:pPr>
      <w:r>
        <w:rPr>
          <w:rFonts w:ascii="David" w:hAnsi="David" w:hint="cs"/>
          <w:sz w:val="26"/>
          <w:szCs w:val="26"/>
          <w:rtl/>
        </w:rPr>
        <w:t>בס</w:t>
      </w:r>
      <w:r w:rsidR="00F53AD1">
        <w:rPr>
          <w:rFonts w:ascii="David" w:hAnsi="David" w:hint="cs"/>
          <w:sz w:val="26"/>
          <w:szCs w:val="26"/>
          <w:rtl/>
        </w:rPr>
        <w:t>יום האירוע</w:t>
      </w:r>
      <w:r w:rsidR="00545234">
        <w:rPr>
          <w:rFonts w:ascii="David" w:hAnsi="David" w:hint="cs"/>
          <w:sz w:val="26"/>
          <w:szCs w:val="26"/>
          <w:rtl/>
        </w:rPr>
        <w:t>,</w:t>
      </w:r>
      <w:r w:rsidR="00F53AD1">
        <w:rPr>
          <w:rFonts w:ascii="David" w:hAnsi="David" w:hint="cs"/>
          <w:sz w:val="26"/>
          <w:szCs w:val="26"/>
          <w:rtl/>
        </w:rPr>
        <w:t xml:space="preserve"> העביר הנאשם דיווח כוזב לשוטרים על אודות אופן נסיעתם של נוסעי הרכב, ובין היתר מסר, כי הרכב נסע בנתיב השמאלי, אז חתך בפראות רכב אחר ונכנס לנתיב הימני ברחוב לזרוב. עוד מסר, כי לאחר שסימן לו לעצור, הלה המשיך בנסיעה לכיוונו ואף ניסה לדרוס אותו ולאחר מכן סימן לו בשנית לעצ</w:t>
      </w:r>
      <w:r w:rsidR="00851283">
        <w:rPr>
          <w:rFonts w:ascii="David" w:hAnsi="David" w:hint="cs"/>
          <w:sz w:val="26"/>
          <w:szCs w:val="26"/>
          <w:rtl/>
        </w:rPr>
        <w:t xml:space="preserve">ור </w:t>
      </w:r>
      <w:r w:rsidR="00F53AD1">
        <w:rPr>
          <w:rFonts w:ascii="David" w:hAnsi="David" w:hint="cs"/>
          <w:sz w:val="26"/>
          <w:szCs w:val="26"/>
          <w:rtl/>
        </w:rPr>
        <w:t>והלה המשיך בנסיעתו ואף ניסה לדרוס אותו. לאחר מכן סימן בשנית לרכב לעצור, הלם בו, אלף את האקדח ודרך אותו.</w:t>
      </w:r>
    </w:p>
    <w:p w:rsidR="00551D89" w:rsidRPr="007F7411" w:rsidRDefault="00F53AD1" w:rsidP="00851283">
      <w:pPr>
        <w:spacing w:line="360" w:lineRule="auto"/>
        <w:jc w:val="both"/>
        <w:rPr>
          <w:rFonts w:ascii="David" w:hAnsi="David"/>
          <w:sz w:val="26"/>
          <w:szCs w:val="26"/>
          <w:rtl/>
        </w:rPr>
      </w:pPr>
      <w:r>
        <w:rPr>
          <w:rFonts w:ascii="David" w:hAnsi="David" w:hint="cs"/>
          <w:sz w:val="26"/>
          <w:szCs w:val="26"/>
          <w:rtl/>
        </w:rPr>
        <w:t>עד הגעת הנאשם אל תחנת המשטרה הוא נשא עמו את הנשק הדרוך, עד אשר שוטר אחר פרק את אקדחו.</w:t>
      </w:r>
    </w:p>
    <w:p w:rsidR="00551D89" w:rsidRDefault="00551D89" w:rsidP="00851283">
      <w:pPr>
        <w:spacing w:line="360" w:lineRule="auto"/>
        <w:jc w:val="both"/>
        <w:rPr>
          <w:rFonts w:ascii="David" w:hAnsi="David"/>
          <w:b/>
          <w:bCs/>
          <w:sz w:val="26"/>
          <w:szCs w:val="26"/>
          <w:rtl/>
        </w:rPr>
      </w:pPr>
      <w:r w:rsidRPr="00545234">
        <w:rPr>
          <w:rFonts w:ascii="David" w:hAnsi="David" w:hint="cs"/>
          <w:b/>
          <w:bCs/>
          <w:sz w:val="26"/>
          <w:szCs w:val="26"/>
          <w:u w:val="single"/>
          <w:rtl/>
        </w:rPr>
        <w:t>לב ליבו של האירוע המתואר תועד במצלמות הגוף שנשא הנאשם על גופו</w:t>
      </w:r>
      <w:r>
        <w:rPr>
          <w:rFonts w:ascii="David" w:hAnsi="David" w:hint="cs"/>
          <w:b/>
          <w:bCs/>
          <w:sz w:val="26"/>
          <w:szCs w:val="26"/>
          <w:rtl/>
        </w:rPr>
        <w:t>.</w:t>
      </w:r>
    </w:p>
    <w:p w:rsidR="00551D89" w:rsidRDefault="00551D89" w:rsidP="00851283">
      <w:pPr>
        <w:spacing w:line="360" w:lineRule="auto"/>
        <w:jc w:val="both"/>
        <w:rPr>
          <w:rFonts w:ascii="David" w:hAnsi="David"/>
          <w:b/>
          <w:bCs/>
          <w:sz w:val="26"/>
          <w:szCs w:val="26"/>
          <w:rtl/>
        </w:rPr>
      </w:pPr>
      <w:r w:rsidRPr="00545234">
        <w:rPr>
          <w:rFonts w:ascii="David" w:hAnsi="David" w:hint="cs"/>
          <w:b/>
          <w:bCs/>
          <w:sz w:val="26"/>
          <w:szCs w:val="26"/>
          <w:u w:val="single"/>
          <w:rtl/>
        </w:rPr>
        <w:lastRenderedPageBreak/>
        <w:t>הנאשם פרש זירת מחלוקת מצומצמת ביותר, שלפיה פעולתו נבע</w:t>
      </w:r>
      <w:r w:rsidR="005A23F3" w:rsidRPr="00545234">
        <w:rPr>
          <w:rFonts w:ascii="David" w:hAnsi="David" w:hint="cs"/>
          <w:b/>
          <w:bCs/>
          <w:sz w:val="26"/>
          <w:szCs w:val="26"/>
          <w:u w:val="single"/>
          <w:rtl/>
        </w:rPr>
        <w:t>ה</w:t>
      </w:r>
      <w:r w:rsidRPr="00545234">
        <w:rPr>
          <w:rFonts w:ascii="David" w:hAnsi="David" w:hint="cs"/>
          <w:b/>
          <w:bCs/>
          <w:sz w:val="26"/>
          <w:szCs w:val="26"/>
          <w:u w:val="single"/>
          <w:rtl/>
        </w:rPr>
        <w:t xml:space="preserve"> מן החשש הכבד שהיה לו לשלומו ולשלום הציבור נוכח התנהגותו של נהג הרכב</w:t>
      </w:r>
      <w:r>
        <w:rPr>
          <w:rFonts w:ascii="David" w:hAnsi="David" w:hint="cs"/>
          <w:b/>
          <w:bCs/>
          <w:sz w:val="26"/>
          <w:szCs w:val="26"/>
          <w:rtl/>
        </w:rPr>
        <w:t>.</w:t>
      </w:r>
    </w:p>
    <w:p w:rsidR="00551D89" w:rsidRDefault="005A23F3" w:rsidP="00474731">
      <w:pPr>
        <w:spacing w:line="360" w:lineRule="auto"/>
        <w:jc w:val="both"/>
        <w:rPr>
          <w:rFonts w:ascii="David" w:hAnsi="David"/>
          <w:sz w:val="26"/>
          <w:szCs w:val="26"/>
          <w:rtl/>
        </w:rPr>
      </w:pPr>
      <w:r>
        <w:rPr>
          <w:rFonts w:ascii="David" w:hAnsi="David" w:hint="cs"/>
          <w:sz w:val="26"/>
          <w:szCs w:val="26"/>
          <w:rtl/>
        </w:rPr>
        <w:t xml:space="preserve">לדבריו, (עדותו בעמוד 55 שורה 11 והלאה) </w:t>
      </w:r>
      <w:r w:rsidR="00551D89" w:rsidRPr="00F53AD1">
        <w:rPr>
          <w:rFonts w:ascii="David" w:hAnsi="David" w:hint="cs"/>
          <w:sz w:val="26"/>
          <w:szCs w:val="26"/>
          <w:rtl/>
        </w:rPr>
        <w:t xml:space="preserve">הוא </w:t>
      </w:r>
      <w:r w:rsidR="00551D89">
        <w:rPr>
          <w:rFonts w:ascii="David" w:hAnsi="David" w:hint="cs"/>
          <w:sz w:val="26"/>
          <w:szCs w:val="26"/>
          <w:rtl/>
        </w:rPr>
        <w:t>קיבל ברשת הקשר המשטרתית אירוע שלפיו נהג רכב נוהג בפראות</w:t>
      </w:r>
      <w:r>
        <w:rPr>
          <w:rFonts w:ascii="David" w:hAnsi="David" w:hint="cs"/>
          <w:sz w:val="26"/>
          <w:szCs w:val="26"/>
          <w:rtl/>
        </w:rPr>
        <w:t xml:space="preserve"> (עמוד 55 שורה 17 והלאה)</w:t>
      </w:r>
      <w:r w:rsidR="00551D89">
        <w:rPr>
          <w:rFonts w:ascii="David" w:hAnsi="David" w:hint="cs"/>
          <w:sz w:val="26"/>
          <w:szCs w:val="26"/>
          <w:rtl/>
        </w:rPr>
        <w:t>, אוחז במכשיר טלפון, לפיכך נזעק אל המקום, הוא הבחין ברכב מגיע לקראתו, סימן לו בידיו לעצור, הרכב לא ציית להוראתו, הגביר את נסיע</w:t>
      </w:r>
      <w:r>
        <w:rPr>
          <w:rFonts w:ascii="David" w:hAnsi="David" w:hint="cs"/>
          <w:sz w:val="26"/>
          <w:szCs w:val="26"/>
          <w:rtl/>
        </w:rPr>
        <w:t>תו לקראת הנאשם וניסה לדרוס אותו.</w:t>
      </w:r>
      <w:r w:rsidR="00551D89">
        <w:rPr>
          <w:rFonts w:ascii="David" w:hAnsi="David" w:hint="cs"/>
          <w:sz w:val="26"/>
          <w:szCs w:val="26"/>
          <w:rtl/>
        </w:rPr>
        <w:t xml:space="preserve"> הנאשם, אשר חש מאוים, טפח בשתי ידיו על חזית פח הרכב</w:t>
      </w:r>
      <w:r>
        <w:rPr>
          <w:rFonts w:ascii="David" w:hAnsi="David" w:hint="cs"/>
          <w:sz w:val="26"/>
          <w:szCs w:val="26"/>
          <w:rtl/>
        </w:rPr>
        <w:t xml:space="preserve"> (עמוד 56 שורה 26)</w:t>
      </w:r>
      <w:r w:rsidR="00551D89">
        <w:rPr>
          <w:rFonts w:ascii="David" w:hAnsi="David" w:hint="cs"/>
          <w:sz w:val="26"/>
          <w:szCs w:val="26"/>
          <w:rtl/>
        </w:rPr>
        <w:t>, שלף את נשקו</w:t>
      </w:r>
      <w:r>
        <w:rPr>
          <w:rFonts w:ascii="David" w:hAnsi="David" w:hint="cs"/>
          <w:sz w:val="26"/>
          <w:szCs w:val="26"/>
          <w:rtl/>
        </w:rPr>
        <w:t xml:space="preserve"> (עמוד 57 שורה 10)</w:t>
      </w:r>
      <w:r w:rsidR="00551D89">
        <w:rPr>
          <w:rFonts w:ascii="David" w:hAnsi="David" w:hint="cs"/>
          <w:sz w:val="26"/>
          <w:szCs w:val="26"/>
          <w:rtl/>
        </w:rPr>
        <w:t>, דרך אותו אל עבר יושבי קדמת הרכב</w:t>
      </w:r>
      <w:r w:rsidR="00474731">
        <w:rPr>
          <w:rFonts w:ascii="David" w:hAnsi="David" w:hint="cs"/>
          <w:sz w:val="26"/>
          <w:szCs w:val="26"/>
          <w:rtl/>
        </w:rPr>
        <w:t xml:space="preserve"> (עמוד 58 שורה 5)</w:t>
      </w:r>
      <w:r w:rsidR="00551D89">
        <w:rPr>
          <w:rFonts w:ascii="David" w:hAnsi="David" w:hint="cs"/>
          <w:sz w:val="26"/>
          <w:szCs w:val="26"/>
          <w:rtl/>
        </w:rPr>
        <w:t xml:space="preserve"> (</w:t>
      </w:r>
      <w:r w:rsidR="00545234">
        <w:rPr>
          <w:rFonts w:ascii="David" w:hAnsi="David" w:hint="cs"/>
          <w:sz w:val="26"/>
          <w:szCs w:val="26"/>
          <w:rtl/>
        </w:rPr>
        <w:t xml:space="preserve">לטענתו, </w:t>
      </w:r>
      <w:r w:rsidR="00551D89">
        <w:rPr>
          <w:rFonts w:ascii="David" w:hAnsi="David" w:hint="cs"/>
          <w:sz w:val="26"/>
          <w:szCs w:val="26"/>
          <w:rtl/>
        </w:rPr>
        <w:t>האקדח השלוף לא היה בתוך הרכב</w:t>
      </w:r>
      <w:r w:rsidR="00D71D84">
        <w:rPr>
          <w:rFonts w:ascii="David" w:hAnsi="David" w:hint="cs"/>
          <w:sz w:val="26"/>
          <w:szCs w:val="26"/>
          <w:rtl/>
        </w:rPr>
        <w:t xml:space="preserve"> </w:t>
      </w:r>
      <w:r w:rsidR="00D71D84">
        <w:rPr>
          <w:rFonts w:ascii="David" w:hAnsi="David"/>
          <w:sz w:val="26"/>
          <w:szCs w:val="26"/>
          <w:rtl/>
        </w:rPr>
        <w:t>–</w:t>
      </w:r>
      <w:r w:rsidR="00D71D84">
        <w:rPr>
          <w:rFonts w:ascii="David" w:hAnsi="David" w:hint="cs"/>
          <w:sz w:val="26"/>
          <w:szCs w:val="26"/>
          <w:rtl/>
        </w:rPr>
        <w:t xml:space="preserve"> עמוד 64 שורה 7</w:t>
      </w:r>
      <w:r w:rsidR="00545234">
        <w:rPr>
          <w:rFonts w:ascii="David" w:hAnsi="David" w:hint="cs"/>
          <w:sz w:val="26"/>
          <w:szCs w:val="26"/>
          <w:rtl/>
        </w:rPr>
        <w:t xml:space="preserve">), ולאחר שניות בודדות, </w:t>
      </w:r>
      <w:r w:rsidR="00551D89">
        <w:rPr>
          <w:rFonts w:ascii="David" w:hAnsi="David" w:hint="cs"/>
          <w:sz w:val="26"/>
          <w:szCs w:val="26"/>
          <w:rtl/>
        </w:rPr>
        <w:t>כאשר התברר לו כי אין מדובר במצב דברים מסכן חיים, החזיר את הנשק לנרתיקו וטיפל באירוע.</w:t>
      </w:r>
    </w:p>
    <w:p w:rsidR="00551D89" w:rsidRDefault="00551D89" w:rsidP="00474731">
      <w:pPr>
        <w:spacing w:line="360" w:lineRule="auto"/>
        <w:jc w:val="both"/>
        <w:rPr>
          <w:rFonts w:ascii="David" w:hAnsi="David"/>
          <w:sz w:val="26"/>
          <w:szCs w:val="26"/>
          <w:rtl/>
        </w:rPr>
      </w:pPr>
      <w:r>
        <w:rPr>
          <w:rFonts w:ascii="David" w:hAnsi="David" w:hint="cs"/>
          <w:sz w:val="26"/>
          <w:szCs w:val="26"/>
          <w:rtl/>
        </w:rPr>
        <w:t>לדבריו, הוא לא איים על יושבי הרכב, לא שיבש את מהלכי החקירה, אלא מסר דיווחים ודוחות נאמנים ביותר למצב הדברים שהתרחש.</w:t>
      </w:r>
    </w:p>
    <w:p w:rsidR="00A912FF" w:rsidRDefault="00A912FF" w:rsidP="00474731">
      <w:pPr>
        <w:spacing w:line="360" w:lineRule="auto"/>
        <w:jc w:val="both"/>
        <w:rPr>
          <w:rFonts w:ascii="David" w:hAnsi="David"/>
          <w:b/>
          <w:bCs/>
          <w:sz w:val="26"/>
          <w:szCs w:val="26"/>
          <w:u w:val="single"/>
          <w:rtl/>
        </w:rPr>
      </w:pPr>
    </w:p>
    <w:p w:rsidR="00A912FF" w:rsidRDefault="00551D89" w:rsidP="00216CDB">
      <w:pPr>
        <w:spacing w:line="360" w:lineRule="auto"/>
        <w:jc w:val="both"/>
        <w:rPr>
          <w:rFonts w:ascii="David" w:hAnsi="David"/>
          <w:b/>
          <w:bCs/>
          <w:sz w:val="26"/>
          <w:szCs w:val="26"/>
          <w:u w:val="single"/>
          <w:rtl/>
        </w:rPr>
      </w:pPr>
      <w:r>
        <w:rPr>
          <w:rFonts w:ascii="David" w:hAnsi="David" w:hint="cs"/>
          <w:b/>
          <w:bCs/>
          <w:sz w:val="26"/>
          <w:szCs w:val="26"/>
          <w:u w:val="single"/>
          <w:rtl/>
        </w:rPr>
        <w:t>ב. דיון:</w:t>
      </w:r>
    </w:p>
    <w:p w:rsidR="00216CDB" w:rsidRDefault="00216CDB" w:rsidP="00216CDB">
      <w:pPr>
        <w:spacing w:line="360" w:lineRule="auto"/>
        <w:jc w:val="both"/>
        <w:rPr>
          <w:rFonts w:ascii="David" w:hAnsi="David"/>
          <w:b/>
          <w:bCs/>
          <w:sz w:val="26"/>
          <w:szCs w:val="26"/>
          <w:u w:val="single"/>
          <w:rtl/>
        </w:rPr>
      </w:pPr>
    </w:p>
    <w:p w:rsidR="00FD4DCA" w:rsidRDefault="00551D89" w:rsidP="00474731">
      <w:pPr>
        <w:spacing w:line="360" w:lineRule="auto"/>
        <w:jc w:val="both"/>
        <w:rPr>
          <w:rFonts w:ascii="David" w:hAnsi="David"/>
          <w:b/>
          <w:bCs/>
          <w:sz w:val="26"/>
          <w:szCs w:val="26"/>
          <w:u w:val="single"/>
          <w:rtl/>
        </w:rPr>
      </w:pPr>
      <w:r>
        <w:rPr>
          <w:rFonts w:ascii="David" w:hAnsi="David" w:hint="cs"/>
          <w:b/>
          <w:bCs/>
          <w:sz w:val="26"/>
          <w:szCs w:val="26"/>
          <w:u w:val="single"/>
          <w:rtl/>
        </w:rPr>
        <w:t xml:space="preserve">(1). </w:t>
      </w:r>
      <w:r w:rsidR="00FD4DCA">
        <w:rPr>
          <w:rFonts w:ascii="David" w:hAnsi="David" w:hint="cs"/>
          <w:b/>
          <w:bCs/>
          <w:sz w:val="26"/>
          <w:szCs w:val="26"/>
          <w:u w:val="single"/>
          <w:rtl/>
        </w:rPr>
        <w:t>עדותו של א.א.:</w:t>
      </w:r>
    </w:p>
    <w:p w:rsidR="00FD4DCA" w:rsidRDefault="00FD4DCA" w:rsidP="00474731">
      <w:pPr>
        <w:spacing w:line="360" w:lineRule="auto"/>
        <w:jc w:val="both"/>
        <w:rPr>
          <w:rFonts w:ascii="David" w:hAnsi="David"/>
          <w:sz w:val="26"/>
          <w:szCs w:val="26"/>
          <w:rtl/>
        </w:rPr>
      </w:pPr>
      <w:r>
        <w:rPr>
          <w:rFonts w:ascii="David" w:hAnsi="David" w:hint="cs"/>
          <w:sz w:val="26"/>
          <w:szCs w:val="26"/>
          <w:rtl/>
        </w:rPr>
        <w:t>א.א. תאר בעדותו את השתלשלות האירועים באותו יום (עמוד 4 שורה 11 והלאה).</w:t>
      </w:r>
    </w:p>
    <w:p w:rsidR="00D279FE" w:rsidRDefault="00FD4DCA" w:rsidP="00C9676A">
      <w:pPr>
        <w:spacing w:line="360" w:lineRule="auto"/>
        <w:jc w:val="both"/>
        <w:rPr>
          <w:rFonts w:ascii="David" w:hAnsi="David"/>
          <w:sz w:val="26"/>
          <w:szCs w:val="26"/>
          <w:rtl/>
        </w:rPr>
      </w:pPr>
      <w:r>
        <w:rPr>
          <w:rFonts w:ascii="David" w:hAnsi="David" w:hint="cs"/>
          <w:sz w:val="26"/>
          <w:szCs w:val="26"/>
          <w:rtl/>
        </w:rPr>
        <w:t xml:space="preserve">לדבריו, הוא נהג ברכב יחד עם חבריו, </w:t>
      </w:r>
      <w:r w:rsidR="00474731">
        <w:rPr>
          <w:rFonts w:ascii="David" w:hAnsi="David" w:hint="cs"/>
          <w:sz w:val="26"/>
          <w:szCs w:val="26"/>
          <w:rtl/>
        </w:rPr>
        <w:t xml:space="preserve">ואז </w:t>
      </w:r>
      <w:r>
        <w:rPr>
          <w:rFonts w:ascii="David" w:hAnsi="David" w:hint="cs"/>
          <w:sz w:val="26"/>
          <w:szCs w:val="26"/>
          <w:rtl/>
        </w:rPr>
        <w:t>הנאשם "...</w:t>
      </w:r>
      <w:r w:rsidR="005822D4">
        <w:rPr>
          <w:rFonts w:ascii="David" w:hAnsi="David" w:hint="cs"/>
          <w:sz w:val="26"/>
          <w:szCs w:val="26"/>
          <w:rtl/>
        </w:rPr>
        <w:t xml:space="preserve">קפץ. </w:t>
      </w:r>
      <w:r w:rsidR="005822D4" w:rsidRPr="008B6886">
        <w:rPr>
          <w:rFonts w:ascii="David" w:hAnsi="David" w:hint="cs"/>
          <w:b/>
          <w:bCs/>
          <w:sz w:val="26"/>
          <w:szCs w:val="26"/>
          <w:rtl/>
        </w:rPr>
        <w:t>אני ישר</w:t>
      </w:r>
      <w:r w:rsidR="005822D4">
        <w:rPr>
          <w:rFonts w:ascii="David" w:hAnsi="David" w:hint="cs"/>
          <w:sz w:val="26"/>
          <w:szCs w:val="26"/>
          <w:rtl/>
        </w:rPr>
        <w:t xml:space="preserve"> </w:t>
      </w:r>
      <w:r w:rsidR="005822D4" w:rsidRPr="00D279FE">
        <w:rPr>
          <w:rFonts w:ascii="David" w:hAnsi="David" w:hint="cs"/>
          <w:b/>
          <w:bCs/>
          <w:sz w:val="26"/>
          <w:szCs w:val="26"/>
          <w:rtl/>
        </w:rPr>
        <w:t>בלמתי</w:t>
      </w:r>
      <w:r w:rsidR="005822D4">
        <w:rPr>
          <w:rFonts w:ascii="David" w:hAnsi="David" w:hint="cs"/>
          <w:sz w:val="26"/>
          <w:szCs w:val="26"/>
          <w:rtl/>
        </w:rPr>
        <w:t xml:space="preserve"> כאילו כדי לא לפגוע כאילו...נסעתי רגיל...כן, ואז הוא קפץ, </w:t>
      </w:r>
      <w:r w:rsidR="005822D4" w:rsidRPr="00474731">
        <w:rPr>
          <w:rFonts w:ascii="David" w:hAnsi="David" w:hint="cs"/>
          <w:b/>
          <w:bCs/>
          <w:sz w:val="26"/>
          <w:szCs w:val="26"/>
          <w:rtl/>
        </w:rPr>
        <w:t>אני בלמתי ותוך כדי שבלמתי</w:t>
      </w:r>
      <w:r w:rsidR="005822D4">
        <w:rPr>
          <w:rFonts w:ascii="David" w:hAnsi="David" w:hint="cs"/>
          <w:sz w:val="26"/>
          <w:szCs w:val="26"/>
          <w:rtl/>
        </w:rPr>
        <w:t xml:space="preserve">, ממש </w:t>
      </w:r>
      <w:r w:rsidR="005822D4" w:rsidRPr="00693EE3">
        <w:rPr>
          <w:rFonts w:ascii="David" w:hAnsi="David" w:hint="cs"/>
          <w:b/>
          <w:bCs/>
          <w:sz w:val="26"/>
          <w:szCs w:val="26"/>
          <w:rtl/>
        </w:rPr>
        <w:t>רואים שאני בולם</w:t>
      </w:r>
      <w:r w:rsidR="00D279FE">
        <w:rPr>
          <w:rFonts w:ascii="David" w:hAnsi="David" w:hint="cs"/>
          <w:sz w:val="26"/>
          <w:szCs w:val="26"/>
          <w:rtl/>
        </w:rPr>
        <w:t xml:space="preserve">...סובבתי את ההגה לנתיב השמאלי בשביל לא לפגוע כי הוא בדיוק קפץ...אולי איזה 3 מטר הוא קפץ, מוציא אקדח, דרך אותו, לא יודע אם מותר להגיד את מה שאמר, דיברו לא יפה כל כך...אמר יא בן זונה...אני אירה, לא, משהו כזה אמר, אני </w:t>
      </w:r>
      <w:r w:rsidR="00D279FE">
        <w:rPr>
          <w:rFonts w:ascii="David" w:hAnsi="David" w:hint="cs"/>
          <w:sz w:val="26"/>
          <w:szCs w:val="26"/>
          <w:rtl/>
        </w:rPr>
        <w:lastRenderedPageBreak/>
        <w:t xml:space="preserve">אירה...הוא בא מהחלון השני בהתחלה...". </w:t>
      </w:r>
      <w:r w:rsidR="005822D4">
        <w:rPr>
          <w:rFonts w:ascii="David" w:hAnsi="David" w:hint="cs"/>
          <w:sz w:val="26"/>
          <w:szCs w:val="26"/>
          <w:rtl/>
        </w:rPr>
        <w:t>(עמוד 5 שורה 13 והלאה).</w:t>
      </w:r>
      <w:r w:rsidR="00D279FE">
        <w:rPr>
          <w:rFonts w:ascii="David" w:hAnsi="David" w:hint="cs"/>
          <w:sz w:val="26"/>
          <w:szCs w:val="26"/>
          <w:rtl/>
        </w:rPr>
        <w:t xml:space="preserve"> וכן: "רואים שזה מכוון לשנינו, לפלג גוף עליון..." (עמוד 6 שורה 11).</w:t>
      </w:r>
    </w:p>
    <w:p w:rsidR="00D279FE" w:rsidRDefault="00D279FE" w:rsidP="00693EE3">
      <w:pPr>
        <w:spacing w:line="360" w:lineRule="auto"/>
        <w:jc w:val="both"/>
        <w:rPr>
          <w:rFonts w:ascii="David" w:hAnsi="David"/>
          <w:sz w:val="26"/>
          <w:szCs w:val="26"/>
          <w:rtl/>
        </w:rPr>
      </w:pPr>
      <w:r>
        <w:rPr>
          <w:rFonts w:ascii="David" w:hAnsi="David" w:hint="cs"/>
          <w:sz w:val="26"/>
          <w:szCs w:val="26"/>
          <w:rtl/>
        </w:rPr>
        <w:t>הוצגה בפניו טענת הנאשם</w:t>
      </w:r>
      <w:r w:rsidR="00693EE3">
        <w:rPr>
          <w:rFonts w:ascii="David" w:hAnsi="David" w:hint="cs"/>
          <w:sz w:val="26"/>
          <w:szCs w:val="26"/>
          <w:rtl/>
        </w:rPr>
        <w:t>,</w:t>
      </w:r>
      <w:r>
        <w:rPr>
          <w:rFonts w:ascii="David" w:hAnsi="David" w:hint="cs"/>
          <w:sz w:val="26"/>
          <w:szCs w:val="26"/>
          <w:rtl/>
        </w:rPr>
        <w:t xml:space="preserve"> כי הוא ניסה לדרוס את השוטר והוא דחה אותה: "</w:t>
      </w:r>
      <w:r w:rsidRPr="008B6886">
        <w:rPr>
          <w:rFonts w:ascii="David" w:hAnsi="David" w:hint="cs"/>
          <w:b/>
          <w:bCs/>
          <w:sz w:val="26"/>
          <w:szCs w:val="26"/>
          <w:rtl/>
        </w:rPr>
        <w:t>לא. בשום</w:t>
      </w:r>
      <w:r>
        <w:rPr>
          <w:rFonts w:ascii="David" w:hAnsi="David" w:hint="cs"/>
          <w:sz w:val="26"/>
          <w:szCs w:val="26"/>
          <w:rtl/>
        </w:rPr>
        <w:t xml:space="preserve"> </w:t>
      </w:r>
      <w:r w:rsidRPr="008B6886">
        <w:rPr>
          <w:rFonts w:ascii="David" w:hAnsi="David" w:hint="cs"/>
          <w:b/>
          <w:bCs/>
          <w:sz w:val="26"/>
          <w:szCs w:val="26"/>
          <w:rtl/>
        </w:rPr>
        <w:t>פנים ואופן</w:t>
      </w:r>
      <w:r>
        <w:rPr>
          <w:rFonts w:ascii="David" w:hAnsi="David" w:hint="cs"/>
          <w:sz w:val="26"/>
          <w:szCs w:val="26"/>
          <w:rtl/>
        </w:rPr>
        <w:t xml:space="preserve"> </w:t>
      </w:r>
      <w:r w:rsidRPr="00693EE3">
        <w:rPr>
          <w:rFonts w:ascii="David" w:hAnsi="David" w:hint="cs"/>
          <w:b/>
          <w:bCs/>
          <w:sz w:val="26"/>
          <w:szCs w:val="26"/>
          <w:rtl/>
        </w:rPr>
        <w:t>לא ניסיתי לדרוס אותו</w:t>
      </w:r>
      <w:r>
        <w:rPr>
          <w:rFonts w:ascii="David" w:hAnsi="David" w:hint="cs"/>
          <w:sz w:val="26"/>
          <w:szCs w:val="26"/>
          <w:rtl/>
        </w:rPr>
        <w:t>. ניסיתי סך הכל לברוח להתחמק ולא לפגוע בו" (עמוד 6 שורה 33).</w:t>
      </w:r>
    </w:p>
    <w:p w:rsidR="00D279FE" w:rsidRDefault="00693EE3" w:rsidP="00693EE3">
      <w:pPr>
        <w:spacing w:line="360" w:lineRule="auto"/>
        <w:jc w:val="both"/>
        <w:rPr>
          <w:rFonts w:ascii="David" w:hAnsi="David"/>
          <w:b/>
          <w:bCs/>
          <w:sz w:val="26"/>
          <w:szCs w:val="26"/>
          <w:rtl/>
        </w:rPr>
      </w:pPr>
      <w:r>
        <w:rPr>
          <w:rFonts w:ascii="David" w:hAnsi="David" w:hint="cs"/>
          <w:b/>
          <w:bCs/>
          <w:sz w:val="26"/>
          <w:szCs w:val="26"/>
          <w:rtl/>
        </w:rPr>
        <w:t xml:space="preserve">בחנתי את עדותו של העד </w:t>
      </w:r>
      <w:r w:rsidR="00D279FE" w:rsidRPr="00D279FE">
        <w:rPr>
          <w:rFonts w:ascii="David" w:hAnsi="David" w:hint="cs"/>
          <w:b/>
          <w:bCs/>
          <w:sz w:val="26"/>
          <w:szCs w:val="26"/>
          <w:rtl/>
        </w:rPr>
        <w:t xml:space="preserve">במישרין, באופן בלתי אמצעי, ובאתי אל המסקנה כי הוא מסר עדות </w:t>
      </w:r>
      <w:r w:rsidR="00D279FE" w:rsidRPr="008B6886">
        <w:rPr>
          <w:rFonts w:ascii="David" w:hAnsi="David" w:hint="cs"/>
          <w:b/>
          <w:bCs/>
          <w:sz w:val="26"/>
          <w:szCs w:val="26"/>
          <w:u w:val="single"/>
          <w:rtl/>
        </w:rPr>
        <w:t>מהימנה ואמינה</w:t>
      </w:r>
      <w:r w:rsidR="00D279FE" w:rsidRPr="00D279FE">
        <w:rPr>
          <w:rFonts w:ascii="David" w:hAnsi="David" w:hint="cs"/>
          <w:b/>
          <w:bCs/>
          <w:sz w:val="26"/>
          <w:szCs w:val="26"/>
          <w:rtl/>
        </w:rPr>
        <w:t xml:space="preserve"> המאפשרת לקבוע ממצאי עובדה בהתאם לה.</w:t>
      </w:r>
    </w:p>
    <w:p w:rsidR="003947F3" w:rsidRDefault="003947F3" w:rsidP="00693EE3">
      <w:pPr>
        <w:spacing w:line="360" w:lineRule="auto"/>
        <w:jc w:val="both"/>
        <w:rPr>
          <w:rFonts w:ascii="David" w:hAnsi="David"/>
          <w:sz w:val="26"/>
          <w:szCs w:val="26"/>
          <w:rtl/>
        </w:rPr>
      </w:pPr>
      <w:r>
        <w:rPr>
          <w:rFonts w:ascii="David" w:hAnsi="David" w:hint="cs"/>
          <w:sz w:val="26"/>
          <w:szCs w:val="26"/>
          <w:rtl/>
        </w:rPr>
        <w:t>לא מ</w:t>
      </w:r>
      <w:r w:rsidR="008B6886">
        <w:rPr>
          <w:rFonts w:ascii="David" w:hAnsi="David" w:hint="cs"/>
          <w:sz w:val="26"/>
          <w:szCs w:val="26"/>
          <w:rtl/>
        </w:rPr>
        <w:t xml:space="preserve">צאתי אבק של סיבה מדוע ינסה א.א., אשר הסיע את חבריו, </w:t>
      </w:r>
      <w:r>
        <w:rPr>
          <w:rFonts w:ascii="David" w:hAnsi="David" w:hint="cs"/>
          <w:sz w:val="26"/>
          <w:szCs w:val="26"/>
          <w:rtl/>
        </w:rPr>
        <w:t>לדרוס שוטר במדים.</w:t>
      </w:r>
    </w:p>
    <w:p w:rsidR="003947F3" w:rsidRDefault="00693EE3" w:rsidP="00693EE3">
      <w:pPr>
        <w:spacing w:line="360" w:lineRule="auto"/>
        <w:jc w:val="both"/>
        <w:rPr>
          <w:rFonts w:ascii="David" w:hAnsi="David"/>
          <w:sz w:val="26"/>
          <w:szCs w:val="26"/>
          <w:rtl/>
        </w:rPr>
      </w:pPr>
      <w:r>
        <w:rPr>
          <w:rFonts w:ascii="David" w:hAnsi="David" w:hint="cs"/>
          <w:sz w:val="26"/>
          <w:szCs w:val="26"/>
          <w:rtl/>
        </w:rPr>
        <w:t>לא מצאתי אבק של סיבה התומכת</w:t>
      </w:r>
      <w:r w:rsidR="003947F3">
        <w:rPr>
          <w:rFonts w:ascii="David" w:hAnsi="David" w:hint="cs"/>
          <w:sz w:val="26"/>
          <w:szCs w:val="26"/>
          <w:rtl/>
        </w:rPr>
        <w:t xml:space="preserve"> בטענה</w:t>
      </w:r>
      <w:r w:rsidR="008B6886">
        <w:rPr>
          <w:rFonts w:ascii="David" w:hAnsi="David" w:hint="cs"/>
          <w:sz w:val="26"/>
          <w:szCs w:val="26"/>
          <w:rtl/>
        </w:rPr>
        <w:t>,</w:t>
      </w:r>
      <w:r w:rsidR="003947F3">
        <w:rPr>
          <w:rFonts w:ascii="David" w:hAnsi="David" w:hint="cs"/>
          <w:sz w:val="26"/>
          <w:szCs w:val="26"/>
          <w:rtl/>
        </w:rPr>
        <w:t xml:space="preserve"> כי הוא לא ציית להוראת הנאשם, אלא האיץ את רכבו.</w:t>
      </w:r>
    </w:p>
    <w:p w:rsidR="003947F3" w:rsidRDefault="003947F3" w:rsidP="0067466E">
      <w:pPr>
        <w:spacing w:line="360" w:lineRule="auto"/>
        <w:jc w:val="both"/>
        <w:rPr>
          <w:rFonts w:ascii="David" w:hAnsi="David"/>
          <w:sz w:val="26"/>
          <w:szCs w:val="26"/>
          <w:rtl/>
        </w:rPr>
      </w:pPr>
      <w:r>
        <w:rPr>
          <w:rFonts w:ascii="David" w:hAnsi="David" w:hint="cs"/>
          <w:sz w:val="26"/>
          <w:szCs w:val="26"/>
          <w:rtl/>
        </w:rPr>
        <w:t>עיון במצלמות הגוף של הנאשם מוביל למסק</w:t>
      </w:r>
      <w:r w:rsidRPr="00693EE3">
        <w:rPr>
          <w:rFonts w:ascii="David" w:hAnsi="David" w:hint="cs"/>
          <w:b/>
          <w:bCs/>
          <w:sz w:val="26"/>
          <w:szCs w:val="26"/>
          <w:rtl/>
        </w:rPr>
        <w:t xml:space="preserve">נה </w:t>
      </w:r>
      <w:r w:rsidRPr="008B6886">
        <w:rPr>
          <w:rFonts w:ascii="David" w:hAnsi="David" w:hint="cs"/>
          <w:b/>
          <w:bCs/>
          <w:sz w:val="26"/>
          <w:szCs w:val="26"/>
          <w:u w:val="single"/>
          <w:rtl/>
        </w:rPr>
        <w:t>ברורה וחד משמעית</w:t>
      </w:r>
      <w:r>
        <w:rPr>
          <w:rFonts w:ascii="David" w:hAnsi="David" w:hint="cs"/>
          <w:sz w:val="26"/>
          <w:szCs w:val="26"/>
          <w:rtl/>
        </w:rPr>
        <w:t xml:space="preserve">, כי א.א. </w:t>
      </w:r>
      <w:r w:rsidRPr="008B6886">
        <w:rPr>
          <w:rFonts w:ascii="David" w:hAnsi="David" w:hint="cs"/>
          <w:b/>
          <w:bCs/>
          <w:sz w:val="26"/>
          <w:szCs w:val="26"/>
          <w:u w:val="single"/>
          <w:rtl/>
        </w:rPr>
        <w:t>בלם</w:t>
      </w:r>
      <w:r w:rsidRPr="00693EE3">
        <w:rPr>
          <w:rFonts w:ascii="David" w:hAnsi="David" w:hint="cs"/>
          <w:b/>
          <w:bCs/>
          <w:sz w:val="26"/>
          <w:szCs w:val="26"/>
          <w:rtl/>
        </w:rPr>
        <w:t xml:space="preserve"> </w:t>
      </w:r>
      <w:r>
        <w:rPr>
          <w:rFonts w:ascii="David" w:hAnsi="David" w:hint="cs"/>
          <w:sz w:val="26"/>
          <w:szCs w:val="26"/>
          <w:rtl/>
        </w:rPr>
        <w:t xml:space="preserve">את </w:t>
      </w:r>
      <w:r w:rsidR="00693EE3">
        <w:rPr>
          <w:rFonts w:ascii="David" w:hAnsi="David" w:hint="cs"/>
          <w:sz w:val="26"/>
          <w:szCs w:val="26"/>
          <w:rtl/>
        </w:rPr>
        <w:t>ה</w:t>
      </w:r>
      <w:r>
        <w:rPr>
          <w:rFonts w:ascii="David" w:hAnsi="David" w:hint="cs"/>
          <w:sz w:val="26"/>
          <w:szCs w:val="26"/>
          <w:rtl/>
        </w:rPr>
        <w:t xml:space="preserve">רכב </w:t>
      </w:r>
      <w:r w:rsidRPr="008B6886">
        <w:rPr>
          <w:rFonts w:ascii="David" w:hAnsi="David" w:hint="cs"/>
          <w:b/>
          <w:bCs/>
          <w:sz w:val="26"/>
          <w:szCs w:val="26"/>
          <w:u w:val="single"/>
          <w:rtl/>
        </w:rPr>
        <w:t xml:space="preserve">ונענה </w:t>
      </w:r>
      <w:r w:rsidR="008B6886">
        <w:rPr>
          <w:rFonts w:ascii="David" w:hAnsi="David" w:hint="cs"/>
          <w:b/>
          <w:bCs/>
          <w:sz w:val="26"/>
          <w:szCs w:val="26"/>
          <w:u w:val="single"/>
          <w:rtl/>
        </w:rPr>
        <w:t xml:space="preserve">לחלוטין </w:t>
      </w:r>
      <w:r w:rsidRPr="008B6886">
        <w:rPr>
          <w:rFonts w:ascii="David" w:hAnsi="David" w:hint="cs"/>
          <w:b/>
          <w:bCs/>
          <w:sz w:val="26"/>
          <w:szCs w:val="26"/>
          <w:u w:val="single"/>
          <w:rtl/>
        </w:rPr>
        <w:t>להוראת הנאשם</w:t>
      </w:r>
      <w:r>
        <w:rPr>
          <w:rFonts w:ascii="David" w:hAnsi="David" w:hint="cs"/>
          <w:sz w:val="26"/>
          <w:szCs w:val="26"/>
          <w:rtl/>
        </w:rPr>
        <w:t xml:space="preserve">:  </w:t>
      </w:r>
      <w:r w:rsidR="008B6886">
        <w:rPr>
          <w:rFonts w:ascii="David" w:hAnsi="David" w:hint="cs"/>
          <w:sz w:val="26"/>
          <w:szCs w:val="26"/>
          <w:rtl/>
        </w:rPr>
        <w:t>אכן, ניתן לראות כי ב</w:t>
      </w:r>
      <w:r w:rsidR="00693EE3">
        <w:rPr>
          <w:rFonts w:ascii="David" w:hAnsi="David" w:hint="cs"/>
          <w:sz w:val="26"/>
          <w:szCs w:val="26"/>
          <w:rtl/>
        </w:rPr>
        <w:t>תחילת האיר</w:t>
      </w:r>
      <w:r w:rsidR="008B6886">
        <w:rPr>
          <w:rFonts w:ascii="David" w:hAnsi="David" w:hint="cs"/>
          <w:sz w:val="26"/>
          <w:szCs w:val="26"/>
          <w:rtl/>
        </w:rPr>
        <w:t>וע</w:t>
      </w:r>
      <w:r w:rsidR="00693EE3">
        <w:rPr>
          <w:rFonts w:ascii="David" w:hAnsi="David" w:hint="cs"/>
          <w:sz w:val="26"/>
          <w:szCs w:val="26"/>
          <w:rtl/>
        </w:rPr>
        <w:t xml:space="preserve"> </w:t>
      </w:r>
      <w:r>
        <w:rPr>
          <w:rFonts w:ascii="David" w:hAnsi="David" w:hint="cs"/>
          <w:sz w:val="26"/>
          <w:szCs w:val="26"/>
          <w:rtl/>
        </w:rPr>
        <w:t>הנאשם טופח בשתי ידיו על פח קדמת הרכב. אילו  א.א. היה מאיץ את רכבו</w:t>
      </w:r>
      <w:r w:rsidR="008B6886">
        <w:rPr>
          <w:rFonts w:ascii="David" w:hAnsi="David" w:hint="cs"/>
          <w:sz w:val="26"/>
          <w:szCs w:val="26"/>
          <w:rtl/>
        </w:rPr>
        <w:t>, כטענת הנאשם,</w:t>
      </w:r>
      <w:r>
        <w:rPr>
          <w:rFonts w:ascii="David" w:hAnsi="David" w:hint="cs"/>
          <w:sz w:val="26"/>
          <w:szCs w:val="26"/>
          <w:rtl/>
        </w:rPr>
        <w:t xml:space="preserve"> היה הרכב </w:t>
      </w:r>
      <w:r w:rsidR="008B6886">
        <w:rPr>
          <w:rFonts w:ascii="David" w:hAnsi="David" w:hint="cs"/>
          <w:sz w:val="26"/>
          <w:szCs w:val="26"/>
          <w:rtl/>
        </w:rPr>
        <w:t xml:space="preserve">חולף את שתי ידיו </w:t>
      </w:r>
      <w:r w:rsidR="0067466E">
        <w:rPr>
          <w:rFonts w:ascii="David" w:hAnsi="David" w:hint="cs"/>
          <w:sz w:val="26"/>
          <w:szCs w:val="26"/>
          <w:rtl/>
        </w:rPr>
        <w:t xml:space="preserve">המושטות קדימה והטופחות בפח הרכב </w:t>
      </w:r>
      <w:r w:rsidR="008B6886">
        <w:rPr>
          <w:rFonts w:ascii="David" w:hAnsi="David" w:hint="cs"/>
          <w:sz w:val="26"/>
          <w:szCs w:val="26"/>
          <w:rtl/>
        </w:rPr>
        <w:t xml:space="preserve">של הנאשם, </w:t>
      </w:r>
      <w:r w:rsidR="0067466E">
        <w:rPr>
          <w:rFonts w:ascii="David" w:hAnsi="David" w:hint="cs"/>
          <w:sz w:val="26"/>
          <w:szCs w:val="26"/>
          <w:rtl/>
        </w:rPr>
        <w:t>והרכב</w:t>
      </w:r>
      <w:r w:rsidR="008B6886">
        <w:rPr>
          <w:rFonts w:ascii="David" w:hAnsi="David" w:hint="cs"/>
          <w:sz w:val="26"/>
          <w:szCs w:val="26"/>
          <w:rtl/>
        </w:rPr>
        <w:t xml:space="preserve"> היה </w:t>
      </w:r>
      <w:r>
        <w:rPr>
          <w:rFonts w:ascii="David" w:hAnsi="David" w:hint="cs"/>
          <w:sz w:val="26"/>
          <w:szCs w:val="26"/>
          <w:rtl/>
        </w:rPr>
        <w:t xml:space="preserve">פוגע </w:t>
      </w:r>
      <w:r w:rsidRPr="0067466E">
        <w:rPr>
          <w:rFonts w:ascii="David" w:hAnsi="David" w:hint="cs"/>
          <w:b/>
          <w:bCs/>
          <w:sz w:val="26"/>
          <w:szCs w:val="26"/>
          <w:rtl/>
        </w:rPr>
        <w:t>בגופו</w:t>
      </w:r>
      <w:r>
        <w:rPr>
          <w:rFonts w:ascii="David" w:hAnsi="David" w:hint="cs"/>
          <w:sz w:val="26"/>
          <w:szCs w:val="26"/>
          <w:rtl/>
        </w:rPr>
        <w:t xml:space="preserve"> של הנאשם. </w:t>
      </w:r>
    </w:p>
    <w:p w:rsidR="005E75EE" w:rsidRDefault="003947F3" w:rsidP="00693EE3">
      <w:pPr>
        <w:spacing w:line="360" w:lineRule="auto"/>
        <w:jc w:val="both"/>
        <w:rPr>
          <w:rFonts w:ascii="David" w:hAnsi="David"/>
          <w:sz w:val="26"/>
          <w:szCs w:val="26"/>
          <w:rtl/>
        </w:rPr>
      </w:pPr>
      <w:r>
        <w:rPr>
          <w:rFonts w:ascii="David" w:hAnsi="David" w:hint="cs"/>
          <w:sz w:val="26"/>
          <w:szCs w:val="26"/>
          <w:rtl/>
        </w:rPr>
        <w:t>העובדה כי א.א. עבר על חוקי התעבורה, בכך שהסיע ברכבו נוסעים מעבר להיתר שברישיון הנהיגה והיה זה רכב ללא ב</w:t>
      </w:r>
      <w:r w:rsidR="005E75EE">
        <w:rPr>
          <w:rFonts w:ascii="David" w:hAnsi="David" w:hint="cs"/>
          <w:sz w:val="26"/>
          <w:szCs w:val="26"/>
          <w:rtl/>
        </w:rPr>
        <w:t xml:space="preserve">דיקה שנתית, ואף אם עשה שימוש פסול בטלפון הסלולארי שלו (עמוד 7 שורה 12 והלאה, עמוד 8 שורה 23, שורה 26), אינה מובילה למסקנה, כי ניצב בפניי אדם בעל אדם </w:t>
      </w:r>
      <w:r w:rsidR="00693EE3">
        <w:rPr>
          <w:rFonts w:ascii="David" w:hAnsi="David" w:hint="cs"/>
          <w:sz w:val="26"/>
          <w:szCs w:val="26"/>
          <w:rtl/>
        </w:rPr>
        <w:t xml:space="preserve">בעל אופי </w:t>
      </w:r>
      <w:r w:rsidR="005E75EE">
        <w:rPr>
          <w:rFonts w:ascii="David" w:hAnsi="David" w:hint="cs"/>
          <w:sz w:val="26"/>
          <w:szCs w:val="26"/>
          <w:rtl/>
        </w:rPr>
        <w:t>אלים</w:t>
      </w:r>
      <w:r w:rsidR="0067466E">
        <w:rPr>
          <w:rFonts w:ascii="David" w:hAnsi="David" w:hint="cs"/>
          <w:sz w:val="26"/>
          <w:szCs w:val="26"/>
          <w:rtl/>
        </w:rPr>
        <w:t>,</w:t>
      </w:r>
      <w:r w:rsidR="005E75EE">
        <w:rPr>
          <w:rFonts w:ascii="David" w:hAnsi="David" w:hint="cs"/>
          <w:sz w:val="26"/>
          <w:szCs w:val="26"/>
          <w:rtl/>
        </w:rPr>
        <w:t xml:space="preserve"> שינסה להתחמק מלתת את הדין בגין עבירות התעבורה בדרך של דריסת שוטר</w:t>
      </w:r>
      <w:r w:rsidR="0067466E">
        <w:rPr>
          <w:rFonts w:ascii="David" w:hAnsi="David" w:hint="cs"/>
          <w:sz w:val="26"/>
          <w:szCs w:val="26"/>
          <w:rtl/>
        </w:rPr>
        <w:t xml:space="preserve"> או שיש לו עניין להאיץ את רכבו ולנסות לדרוס שוטר ולא כך התרשמתי ממנו בעדותו</w:t>
      </w:r>
      <w:r w:rsidR="005E75EE">
        <w:rPr>
          <w:rFonts w:ascii="David" w:hAnsi="David" w:hint="cs"/>
          <w:sz w:val="26"/>
          <w:szCs w:val="26"/>
          <w:rtl/>
        </w:rPr>
        <w:t>.</w:t>
      </w:r>
    </w:p>
    <w:p w:rsidR="00CC56C4" w:rsidRDefault="00693EE3" w:rsidP="0067466E">
      <w:pPr>
        <w:spacing w:line="360" w:lineRule="auto"/>
        <w:jc w:val="both"/>
        <w:rPr>
          <w:rFonts w:ascii="David" w:hAnsi="David"/>
          <w:sz w:val="26"/>
          <w:szCs w:val="26"/>
          <w:rtl/>
        </w:rPr>
      </w:pPr>
      <w:r>
        <w:rPr>
          <w:rFonts w:ascii="David" w:hAnsi="David" w:hint="cs"/>
          <w:sz w:val="26"/>
          <w:szCs w:val="26"/>
          <w:rtl/>
        </w:rPr>
        <w:t>הטענה, כי א.א.</w:t>
      </w:r>
      <w:r w:rsidR="005E75EE">
        <w:rPr>
          <w:rFonts w:ascii="David" w:hAnsi="David" w:hint="cs"/>
          <w:sz w:val="26"/>
          <w:szCs w:val="26"/>
          <w:rtl/>
        </w:rPr>
        <w:t xml:space="preserve"> עקף בפראות רכב אחר (עמוד 9 שורה 23) </w:t>
      </w:r>
      <w:r w:rsidR="005E75EE" w:rsidRPr="0067466E">
        <w:rPr>
          <w:rFonts w:ascii="David" w:hAnsi="David" w:hint="cs"/>
          <w:b/>
          <w:bCs/>
          <w:sz w:val="26"/>
          <w:szCs w:val="26"/>
          <w:rtl/>
        </w:rPr>
        <w:t>לא הוכחה בראיות</w:t>
      </w:r>
      <w:r w:rsidR="005E75EE">
        <w:rPr>
          <w:rFonts w:ascii="David" w:hAnsi="David" w:hint="cs"/>
          <w:sz w:val="26"/>
          <w:szCs w:val="26"/>
          <w:rtl/>
        </w:rPr>
        <w:t>, וכל כולה עדות מפי השמועה שנמסרה לנאשם מפיו ש</w:t>
      </w:r>
      <w:r>
        <w:rPr>
          <w:rFonts w:ascii="David" w:hAnsi="David" w:hint="cs"/>
          <w:sz w:val="26"/>
          <w:szCs w:val="26"/>
          <w:rtl/>
        </w:rPr>
        <w:t>ל השוטר שי חפיף, אשר לא הובא על-</w:t>
      </w:r>
      <w:r w:rsidR="005E75EE">
        <w:rPr>
          <w:rFonts w:ascii="David" w:hAnsi="David" w:hint="cs"/>
          <w:sz w:val="26"/>
          <w:szCs w:val="26"/>
          <w:rtl/>
        </w:rPr>
        <w:lastRenderedPageBreak/>
        <w:t xml:space="preserve">ידי הנאשם לעדות, ואף אם </w:t>
      </w:r>
      <w:r w:rsidR="0067466E">
        <w:rPr>
          <w:rFonts w:ascii="David" w:hAnsi="David" w:hint="cs"/>
          <w:sz w:val="26"/>
          <w:szCs w:val="26"/>
          <w:rtl/>
        </w:rPr>
        <w:t xml:space="preserve">לצורך הדיון בלבד יטען כי </w:t>
      </w:r>
      <w:r w:rsidR="005E75EE">
        <w:rPr>
          <w:rFonts w:ascii="David" w:hAnsi="David" w:hint="cs"/>
          <w:sz w:val="26"/>
          <w:szCs w:val="26"/>
          <w:rtl/>
        </w:rPr>
        <w:t xml:space="preserve">א.א. אישר </w:t>
      </w:r>
      <w:r w:rsidR="0067466E">
        <w:rPr>
          <w:rFonts w:ascii="David" w:hAnsi="David" w:hint="cs"/>
          <w:sz w:val="26"/>
          <w:szCs w:val="26"/>
          <w:rtl/>
        </w:rPr>
        <w:t xml:space="preserve">זאת </w:t>
      </w:r>
      <w:r w:rsidR="005E75EE">
        <w:rPr>
          <w:rFonts w:ascii="David" w:hAnsi="David" w:hint="cs"/>
          <w:sz w:val="26"/>
          <w:szCs w:val="26"/>
          <w:rtl/>
        </w:rPr>
        <w:t>חלקית (</w:t>
      </w:r>
      <w:r w:rsidR="0067466E">
        <w:rPr>
          <w:rFonts w:ascii="David" w:hAnsi="David" w:hint="cs"/>
          <w:sz w:val="26"/>
          <w:szCs w:val="26"/>
          <w:rtl/>
        </w:rPr>
        <w:t xml:space="preserve">ענין העקיפה בלבד </w:t>
      </w:r>
      <w:r w:rsidR="0067466E">
        <w:rPr>
          <w:rFonts w:ascii="David" w:hAnsi="David"/>
          <w:sz w:val="26"/>
          <w:szCs w:val="26"/>
          <w:rtl/>
        </w:rPr>
        <w:t>–</w:t>
      </w:r>
      <w:r w:rsidR="0067466E">
        <w:rPr>
          <w:rFonts w:ascii="David" w:hAnsi="David" w:hint="cs"/>
          <w:sz w:val="26"/>
          <w:szCs w:val="26"/>
          <w:rtl/>
        </w:rPr>
        <w:t xml:space="preserve"> "יכול להיות" </w:t>
      </w:r>
      <w:r w:rsidR="005E75EE">
        <w:rPr>
          <w:rFonts w:ascii="David" w:hAnsi="David" w:hint="cs"/>
          <w:sz w:val="26"/>
          <w:szCs w:val="26"/>
          <w:rtl/>
        </w:rPr>
        <w:t>עמוד 9 שורה 27</w:t>
      </w:r>
      <w:r w:rsidR="00CC56C4">
        <w:rPr>
          <w:rFonts w:ascii="David" w:hAnsi="David" w:hint="cs"/>
          <w:sz w:val="26"/>
          <w:szCs w:val="26"/>
          <w:rtl/>
        </w:rPr>
        <w:t>, עמוד 9 שורה 32, עמוד 11 שורה 12</w:t>
      </w:r>
      <w:r w:rsidR="0067466E">
        <w:rPr>
          <w:rFonts w:ascii="David" w:hAnsi="David" w:hint="cs"/>
          <w:sz w:val="26"/>
          <w:szCs w:val="26"/>
          <w:rtl/>
        </w:rPr>
        <w:t>: "אני לא זוכר שנסעתי פרוע"</w:t>
      </w:r>
      <w:r w:rsidR="005E75EE">
        <w:rPr>
          <w:rFonts w:ascii="David" w:hAnsi="David" w:hint="cs"/>
          <w:sz w:val="26"/>
          <w:szCs w:val="26"/>
          <w:rtl/>
        </w:rPr>
        <w:t xml:space="preserve">) </w:t>
      </w:r>
      <w:r w:rsidR="005E75EE" w:rsidRPr="0067466E">
        <w:rPr>
          <w:rFonts w:ascii="David" w:hAnsi="David" w:hint="cs"/>
          <w:b/>
          <w:bCs/>
          <w:sz w:val="26"/>
          <w:szCs w:val="26"/>
          <w:rtl/>
        </w:rPr>
        <w:t xml:space="preserve">אין המדובר בהתנהגות שבכוחה </w:t>
      </w:r>
      <w:r w:rsidR="00CC56C4" w:rsidRPr="0067466E">
        <w:rPr>
          <w:rFonts w:ascii="David" w:hAnsi="David" w:hint="cs"/>
          <w:b/>
          <w:bCs/>
          <w:sz w:val="26"/>
          <w:szCs w:val="26"/>
          <w:rtl/>
        </w:rPr>
        <w:t>ללמד את הנאשם, כי לפניו רכב שמסכן חיים באופן מידי באופן שיצדיק את התנהגותו שבהמשך</w:t>
      </w:r>
      <w:r w:rsidR="00CC56C4">
        <w:rPr>
          <w:rFonts w:ascii="David" w:hAnsi="David" w:hint="cs"/>
          <w:sz w:val="26"/>
          <w:szCs w:val="26"/>
          <w:rtl/>
        </w:rPr>
        <w:t>.</w:t>
      </w:r>
      <w:r w:rsidR="006C15A5">
        <w:rPr>
          <w:rFonts w:ascii="David" w:hAnsi="David" w:hint="cs"/>
          <w:sz w:val="26"/>
          <w:szCs w:val="26"/>
          <w:rtl/>
        </w:rPr>
        <w:t xml:space="preserve"> אציין, כי </w:t>
      </w:r>
      <w:r>
        <w:rPr>
          <w:rFonts w:ascii="David" w:hAnsi="David" w:hint="cs"/>
          <w:sz w:val="26"/>
          <w:szCs w:val="26"/>
          <w:rtl/>
        </w:rPr>
        <w:t>ב</w:t>
      </w:r>
      <w:r w:rsidR="006C15A5">
        <w:rPr>
          <w:rFonts w:ascii="David" w:hAnsi="David" w:hint="cs"/>
          <w:sz w:val="26"/>
          <w:szCs w:val="26"/>
          <w:rtl/>
        </w:rPr>
        <w:t xml:space="preserve">ת/4 שהיא הודעת עמיר הילה, </w:t>
      </w:r>
      <w:r w:rsidR="00894773">
        <w:rPr>
          <w:rFonts w:ascii="David" w:hAnsi="David" w:hint="cs"/>
          <w:sz w:val="26"/>
          <w:szCs w:val="26"/>
          <w:rtl/>
        </w:rPr>
        <w:t>שותפתו של השוטר טל חפיף, ובדוח הפעולה של</w:t>
      </w:r>
      <w:r w:rsidR="0067466E">
        <w:rPr>
          <w:rFonts w:ascii="David" w:hAnsi="David" w:hint="cs"/>
          <w:sz w:val="26"/>
          <w:szCs w:val="26"/>
          <w:rtl/>
        </w:rPr>
        <w:t>ה</w:t>
      </w:r>
      <w:r w:rsidR="00894773">
        <w:rPr>
          <w:rFonts w:ascii="David" w:hAnsi="David" w:hint="cs"/>
          <w:sz w:val="26"/>
          <w:szCs w:val="26"/>
          <w:rtl/>
        </w:rPr>
        <w:t xml:space="preserve"> </w:t>
      </w:r>
      <w:r w:rsidR="00894773">
        <w:rPr>
          <w:rFonts w:ascii="David" w:hAnsi="David"/>
          <w:sz w:val="26"/>
          <w:szCs w:val="26"/>
          <w:rtl/>
        </w:rPr>
        <w:t>–</w:t>
      </w:r>
      <w:r w:rsidR="00894773">
        <w:rPr>
          <w:rFonts w:ascii="David" w:hAnsi="David" w:hint="cs"/>
          <w:sz w:val="26"/>
          <w:szCs w:val="26"/>
          <w:rtl/>
        </w:rPr>
        <w:t xml:space="preserve"> ת/5, ניתן למצוא בנקודה זו</w:t>
      </w:r>
      <w:r w:rsidR="006C15A5">
        <w:rPr>
          <w:rFonts w:ascii="David" w:hAnsi="David" w:hint="cs"/>
          <w:sz w:val="26"/>
          <w:szCs w:val="26"/>
          <w:rtl/>
        </w:rPr>
        <w:t xml:space="preserve"> עדות מפי השמועה ביחס לנטען כלפי א.א (עמוד 1</w:t>
      </w:r>
      <w:r w:rsidR="006C15A5">
        <w:rPr>
          <w:rFonts w:ascii="David" w:hAnsi="David"/>
          <w:sz w:val="26"/>
          <w:szCs w:val="26"/>
        </w:rPr>
        <w:t xml:space="preserve">  </w:t>
      </w:r>
      <w:r w:rsidR="006C15A5">
        <w:rPr>
          <w:rFonts w:ascii="David" w:hAnsi="David" w:hint="cs"/>
          <w:sz w:val="26"/>
          <w:szCs w:val="26"/>
          <w:rtl/>
        </w:rPr>
        <w:t xml:space="preserve"> שורה 6 והלאה): "נסעתי עם השותף שלי חפיף בניידת, </w:t>
      </w:r>
      <w:r w:rsidR="006C15A5" w:rsidRPr="0067466E">
        <w:rPr>
          <w:rFonts w:ascii="David" w:hAnsi="David" w:hint="cs"/>
          <w:b/>
          <w:bCs/>
          <w:sz w:val="26"/>
          <w:szCs w:val="26"/>
          <w:u w:val="single"/>
          <w:rtl/>
        </w:rPr>
        <w:t>הוא</w:t>
      </w:r>
      <w:r w:rsidR="006C15A5">
        <w:rPr>
          <w:rFonts w:ascii="David" w:hAnsi="David" w:hint="cs"/>
          <w:b/>
          <w:bCs/>
          <w:sz w:val="26"/>
          <w:szCs w:val="26"/>
          <w:rtl/>
        </w:rPr>
        <w:t xml:space="preserve"> הבחין בעבירת תנועה, </w:t>
      </w:r>
      <w:r w:rsidR="006C15A5">
        <w:rPr>
          <w:rFonts w:ascii="David" w:hAnsi="David" w:hint="cs"/>
          <w:sz w:val="26"/>
          <w:szCs w:val="26"/>
          <w:rtl/>
        </w:rPr>
        <w:t xml:space="preserve">אני חושבת שטלפון אבל </w:t>
      </w:r>
      <w:r w:rsidR="006C15A5" w:rsidRPr="00DB7297">
        <w:rPr>
          <w:rFonts w:ascii="David" w:hAnsi="David" w:hint="cs"/>
          <w:b/>
          <w:bCs/>
          <w:sz w:val="26"/>
          <w:szCs w:val="26"/>
          <w:rtl/>
        </w:rPr>
        <w:t xml:space="preserve">אני לא ראיתי </w:t>
      </w:r>
      <w:r w:rsidR="006C15A5">
        <w:rPr>
          <w:rFonts w:ascii="David" w:hAnsi="David" w:hint="cs"/>
          <w:sz w:val="26"/>
          <w:szCs w:val="26"/>
          <w:rtl/>
        </w:rPr>
        <w:t>אז אני לא יודעת ודיווח בקשר לאלמוג לעצור אותו</w:t>
      </w:r>
      <w:r w:rsidR="00DB7297">
        <w:rPr>
          <w:rFonts w:ascii="David" w:hAnsi="David" w:hint="cs"/>
          <w:sz w:val="26"/>
          <w:szCs w:val="26"/>
          <w:rtl/>
        </w:rPr>
        <w:t>"</w:t>
      </w:r>
      <w:r w:rsidR="006C15A5">
        <w:rPr>
          <w:rFonts w:ascii="David" w:hAnsi="David" w:hint="cs"/>
          <w:sz w:val="26"/>
          <w:szCs w:val="26"/>
          <w:rtl/>
        </w:rPr>
        <w:t xml:space="preserve">. </w:t>
      </w:r>
    </w:p>
    <w:p w:rsidR="00CC56C4" w:rsidRDefault="00CC56C4" w:rsidP="00834EC8">
      <w:pPr>
        <w:spacing w:line="360" w:lineRule="auto"/>
        <w:jc w:val="both"/>
        <w:rPr>
          <w:rFonts w:ascii="David" w:hAnsi="David"/>
          <w:sz w:val="26"/>
          <w:szCs w:val="26"/>
          <w:rtl/>
        </w:rPr>
      </w:pPr>
      <w:r>
        <w:rPr>
          <w:rFonts w:ascii="David" w:hAnsi="David" w:hint="cs"/>
          <w:sz w:val="26"/>
          <w:szCs w:val="26"/>
          <w:rtl/>
        </w:rPr>
        <w:t xml:space="preserve">אדרבא </w:t>
      </w:r>
      <w:r>
        <w:rPr>
          <w:rFonts w:ascii="David" w:hAnsi="David"/>
          <w:sz w:val="26"/>
          <w:szCs w:val="26"/>
          <w:rtl/>
        </w:rPr>
        <w:t>–</w:t>
      </w:r>
      <w:r>
        <w:rPr>
          <w:rFonts w:ascii="David" w:hAnsi="David" w:hint="cs"/>
          <w:sz w:val="26"/>
          <w:szCs w:val="26"/>
          <w:rtl/>
        </w:rPr>
        <w:t xml:space="preserve"> דווקא העובדה שא.א. לא כיחד את חלקו בנהיגה </w:t>
      </w:r>
      <w:r w:rsidR="00693EE3">
        <w:rPr>
          <w:rFonts w:ascii="David" w:hAnsi="David" w:hint="cs"/>
          <w:sz w:val="26"/>
          <w:szCs w:val="26"/>
          <w:rtl/>
        </w:rPr>
        <w:t xml:space="preserve">בניגוד לתקנות התעבורה </w:t>
      </w:r>
      <w:r>
        <w:rPr>
          <w:rFonts w:ascii="David" w:hAnsi="David" w:hint="cs"/>
          <w:sz w:val="26"/>
          <w:szCs w:val="26"/>
          <w:rtl/>
        </w:rPr>
        <w:t xml:space="preserve">מובילה למסקנה כי מדובר בעד שמסר </w:t>
      </w:r>
      <w:r w:rsidRPr="00DB7297">
        <w:rPr>
          <w:rFonts w:ascii="David" w:hAnsi="David" w:hint="cs"/>
          <w:b/>
          <w:bCs/>
          <w:sz w:val="26"/>
          <w:szCs w:val="26"/>
          <w:u w:val="single"/>
          <w:rtl/>
        </w:rPr>
        <w:t>עדות אמת</w:t>
      </w:r>
      <w:r>
        <w:rPr>
          <w:rFonts w:ascii="David" w:hAnsi="David" w:hint="cs"/>
          <w:sz w:val="26"/>
          <w:szCs w:val="26"/>
          <w:rtl/>
        </w:rPr>
        <w:t>.</w:t>
      </w:r>
    </w:p>
    <w:p w:rsidR="000D0D9C" w:rsidRDefault="00CC56C4" w:rsidP="00834EC8">
      <w:pPr>
        <w:spacing w:line="360" w:lineRule="auto"/>
        <w:jc w:val="both"/>
        <w:rPr>
          <w:rFonts w:ascii="David" w:hAnsi="David"/>
          <w:sz w:val="26"/>
          <w:szCs w:val="26"/>
          <w:rtl/>
        </w:rPr>
      </w:pPr>
      <w:r>
        <w:rPr>
          <w:rFonts w:ascii="David" w:hAnsi="David" w:hint="cs"/>
          <w:sz w:val="26"/>
          <w:szCs w:val="26"/>
          <w:rtl/>
        </w:rPr>
        <w:t>אני מקבל את עד</w:t>
      </w:r>
      <w:r w:rsidR="00DB7297">
        <w:rPr>
          <w:rFonts w:ascii="David" w:hAnsi="David" w:hint="cs"/>
          <w:sz w:val="26"/>
          <w:szCs w:val="26"/>
          <w:rtl/>
        </w:rPr>
        <w:t xml:space="preserve">ותו, </w:t>
      </w:r>
      <w:r>
        <w:rPr>
          <w:rFonts w:ascii="David" w:hAnsi="David" w:hint="cs"/>
          <w:sz w:val="26"/>
          <w:szCs w:val="26"/>
          <w:rtl/>
        </w:rPr>
        <w:t xml:space="preserve">שלפיה בעת שהנאשם סימן לו לעצור הוא בלם </w:t>
      </w:r>
      <w:r w:rsidR="00834EC8">
        <w:rPr>
          <w:rFonts w:ascii="David" w:hAnsi="David" w:hint="cs"/>
          <w:sz w:val="26"/>
          <w:szCs w:val="26"/>
          <w:rtl/>
        </w:rPr>
        <w:t xml:space="preserve">את הרכב ועצר (עמוד 12 שורה  22) </w:t>
      </w:r>
      <w:r w:rsidR="00834EC8" w:rsidRPr="00DB7297">
        <w:rPr>
          <w:rFonts w:ascii="David" w:hAnsi="David" w:hint="cs"/>
          <w:b/>
          <w:bCs/>
          <w:sz w:val="26"/>
          <w:szCs w:val="26"/>
          <w:u w:val="single"/>
          <w:rtl/>
        </w:rPr>
        <w:t>ואני קובע זאת כממצא של עובדה</w:t>
      </w:r>
      <w:r w:rsidR="00834EC8">
        <w:rPr>
          <w:rFonts w:ascii="David" w:hAnsi="David" w:hint="cs"/>
          <w:sz w:val="26"/>
          <w:szCs w:val="26"/>
          <w:rtl/>
        </w:rPr>
        <w:t>.</w:t>
      </w:r>
    </w:p>
    <w:p w:rsidR="000D0D9C" w:rsidRDefault="000D0D9C" w:rsidP="00834EC8">
      <w:pPr>
        <w:spacing w:line="360" w:lineRule="auto"/>
        <w:jc w:val="both"/>
        <w:rPr>
          <w:rFonts w:ascii="David" w:hAnsi="David"/>
          <w:sz w:val="26"/>
          <w:szCs w:val="26"/>
          <w:rtl/>
        </w:rPr>
      </w:pPr>
      <w:r>
        <w:rPr>
          <w:rFonts w:ascii="David" w:hAnsi="David" w:hint="cs"/>
          <w:sz w:val="26"/>
          <w:szCs w:val="26"/>
          <w:rtl/>
        </w:rPr>
        <w:t xml:space="preserve">א.א. אישר את הדברים הנצפים בסרטון מצלמות הגוף (עמוד 17 שורה 1 והלאה) וסרטון זה </w:t>
      </w:r>
      <w:r w:rsidR="00834EC8">
        <w:rPr>
          <w:rFonts w:ascii="David" w:hAnsi="David" w:hint="cs"/>
          <w:sz w:val="26"/>
          <w:szCs w:val="26"/>
          <w:rtl/>
        </w:rPr>
        <w:t xml:space="preserve">בהחלט </w:t>
      </w:r>
      <w:r>
        <w:rPr>
          <w:rFonts w:ascii="David" w:hAnsi="David" w:hint="cs"/>
          <w:sz w:val="26"/>
          <w:szCs w:val="26"/>
          <w:rtl/>
        </w:rPr>
        <w:t>תומך ומבסס את עדותו.</w:t>
      </w:r>
    </w:p>
    <w:p w:rsidR="00DB7297" w:rsidRDefault="008C34AF" w:rsidP="00834EC8">
      <w:pPr>
        <w:spacing w:line="360" w:lineRule="auto"/>
        <w:jc w:val="both"/>
        <w:rPr>
          <w:rFonts w:ascii="David" w:hAnsi="David"/>
          <w:sz w:val="26"/>
          <w:szCs w:val="26"/>
          <w:rtl/>
        </w:rPr>
      </w:pPr>
      <w:r>
        <w:rPr>
          <w:rFonts w:ascii="David" w:hAnsi="David" w:hint="cs"/>
          <w:sz w:val="26"/>
          <w:szCs w:val="26"/>
          <w:rtl/>
        </w:rPr>
        <w:t xml:space="preserve">בהערת אגב אציין, כי לא מצאתי פסול בהתנהלות החקירה, אשר בקשה לברר את האירוע, בהתאם למה שפירטה החוקרת בעדותה (עמוד 36 שורה  24 והלאה). העובדה שאדם אינו חפץ למסור תלונה אינה מייתרת את חובתה של מח"ש במקרה </w:t>
      </w:r>
      <w:r w:rsidR="00DB7297">
        <w:rPr>
          <w:rFonts w:ascii="David" w:hAnsi="David" w:hint="cs"/>
          <w:sz w:val="26"/>
          <w:szCs w:val="26"/>
          <w:rtl/>
        </w:rPr>
        <w:t>כ</w:t>
      </w:r>
      <w:r>
        <w:rPr>
          <w:rFonts w:ascii="David" w:hAnsi="David" w:hint="cs"/>
          <w:sz w:val="26"/>
          <w:szCs w:val="26"/>
          <w:rtl/>
        </w:rPr>
        <w:t xml:space="preserve">זה לבדוק חקירתית חשד לאירוע פלילי של שוטר. </w:t>
      </w:r>
    </w:p>
    <w:p w:rsidR="008C34AF" w:rsidRDefault="008C34AF" w:rsidP="00834EC8">
      <w:pPr>
        <w:spacing w:line="360" w:lineRule="auto"/>
        <w:jc w:val="both"/>
        <w:rPr>
          <w:rFonts w:ascii="David" w:hAnsi="David"/>
          <w:sz w:val="26"/>
          <w:szCs w:val="26"/>
          <w:rtl/>
        </w:rPr>
      </w:pPr>
      <w:r>
        <w:rPr>
          <w:rFonts w:ascii="David" w:hAnsi="David" w:hint="cs"/>
          <w:sz w:val="26"/>
          <w:szCs w:val="26"/>
          <w:rtl/>
        </w:rPr>
        <w:t xml:space="preserve">אדרבא </w:t>
      </w:r>
      <w:r>
        <w:rPr>
          <w:rFonts w:ascii="David" w:hAnsi="David"/>
          <w:sz w:val="26"/>
          <w:szCs w:val="26"/>
          <w:rtl/>
        </w:rPr>
        <w:t>–</w:t>
      </w:r>
      <w:r>
        <w:rPr>
          <w:rFonts w:ascii="David" w:hAnsi="David" w:hint="cs"/>
          <w:sz w:val="26"/>
          <w:szCs w:val="26"/>
          <w:rtl/>
        </w:rPr>
        <w:t xml:space="preserve"> זו חובתה של מח"ש למצות את חקירת חשדות למעשים פליליים של שוטרים, אף בהעדר כל תלונה והמקרה העומד בפניי אינו חריג.</w:t>
      </w:r>
    </w:p>
    <w:p w:rsidR="005A05AE" w:rsidRDefault="005A05AE" w:rsidP="00834EC8">
      <w:pPr>
        <w:spacing w:line="360" w:lineRule="auto"/>
        <w:jc w:val="both"/>
        <w:rPr>
          <w:rFonts w:ascii="David" w:hAnsi="David"/>
          <w:b/>
          <w:bCs/>
          <w:sz w:val="26"/>
          <w:szCs w:val="26"/>
          <w:u w:val="single"/>
          <w:rtl/>
        </w:rPr>
      </w:pPr>
      <w:r>
        <w:rPr>
          <w:rFonts w:ascii="David" w:hAnsi="David" w:hint="cs"/>
          <w:b/>
          <w:bCs/>
          <w:sz w:val="26"/>
          <w:szCs w:val="26"/>
          <w:u w:val="single"/>
          <w:rtl/>
        </w:rPr>
        <w:t>(2). אמרות הנוכחים ברכב:</w:t>
      </w:r>
    </w:p>
    <w:p w:rsidR="005A05AE" w:rsidRDefault="005A05AE" w:rsidP="00834EC8">
      <w:pPr>
        <w:spacing w:line="360" w:lineRule="auto"/>
        <w:jc w:val="both"/>
        <w:rPr>
          <w:rFonts w:ascii="David" w:hAnsi="David"/>
          <w:sz w:val="26"/>
          <w:szCs w:val="26"/>
          <w:rtl/>
        </w:rPr>
      </w:pPr>
      <w:r>
        <w:rPr>
          <w:rFonts w:ascii="David" w:hAnsi="David" w:hint="cs"/>
          <w:sz w:val="26"/>
          <w:szCs w:val="26"/>
          <w:rtl/>
        </w:rPr>
        <w:t xml:space="preserve">הודעות הנוכחים ברכב, אשר הוגשו אל תיק המוצגים </w:t>
      </w:r>
      <w:r w:rsidRPr="0046779B">
        <w:rPr>
          <w:rFonts w:ascii="David" w:hAnsi="David" w:hint="cs"/>
          <w:b/>
          <w:bCs/>
          <w:sz w:val="26"/>
          <w:szCs w:val="26"/>
          <w:rtl/>
        </w:rPr>
        <w:t>בהסכמה</w:t>
      </w:r>
      <w:r w:rsidR="00A10EDB">
        <w:rPr>
          <w:rFonts w:ascii="David" w:hAnsi="David" w:hint="cs"/>
          <w:sz w:val="26"/>
          <w:szCs w:val="26"/>
          <w:rtl/>
        </w:rPr>
        <w:t xml:space="preserve"> (עמוד 3 שורות 19 והלאה)</w:t>
      </w:r>
      <w:r>
        <w:rPr>
          <w:rFonts w:ascii="David" w:hAnsi="David" w:hint="cs"/>
          <w:sz w:val="26"/>
          <w:szCs w:val="26"/>
          <w:rtl/>
        </w:rPr>
        <w:t xml:space="preserve"> </w:t>
      </w:r>
      <w:r w:rsidRPr="005A05AE">
        <w:rPr>
          <w:rFonts w:ascii="David" w:hAnsi="David" w:hint="cs"/>
          <w:b/>
          <w:bCs/>
          <w:sz w:val="26"/>
          <w:szCs w:val="26"/>
          <w:rtl/>
        </w:rPr>
        <w:t xml:space="preserve">מחזקות </w:t>
      </w:r>
      <w:r>
        <w:rPr>
          <w:rFonts w:ascii="David" w:hAnsi="David" w:hint="cs"/>
          <w:sz w:val="26"/>
          <w:szCs w:val="26"/>
          <w:rtl/>
        </w:rPr>
        <w:t>את עדותו של הנאשם.</w:t>
      </w:r>
    </w:p>
    <w:p w:rsidR="005A05AE" w:rsidRDefault="005A05AE" w:rsidP="003E7D7F">
      <w:pPr>
        <w:spacing w:line="360" w:lineRule="auto"/>
        <w:jc w:val="both"/>
        <w:rPr>
          <w:rFonts w:ascii="David" w:hAnsi="David"/>
          <w:sz w:val="26"/>
          <w:szCs w:val="26"/>
          <w:rtl/>
        </w:rPr>
      </w:pPr>
      <w:r>
        <w:rPr>
          <w:rFonts w:ascii="David" w:hAnsi="David" w:hint="cs"/>
          <w:sz w:val="26"/>
          <w:szCs w:val="26"/>
          <w:rtl/>
        </w:rPr>
        <w:lastRenderedPageBreak/>
        <w:t xml:space="preserve">מהודעת כולם ניתן ללמוד, כי א.א. עצר את רכבו מיד כאשר הבחין בנאשם (ראו: ת/17 </w:t>
      </w:r>
      <w:r>
        <w:rPr>
          <w:rFonts w:ascii="David" w:hAnsi="David"/>
          <w:sz w:val="26"/>
          <w:szCs w:val="26"/>
          <w:rtl/>
        </w:rPr>
        <w:t>–</w:t>
      </w:r>
      <w:r>
        <w:rPr>
          <w:rFonts w:ascii="David" w:hAnsi="David" w:hint="cs"/>
          <w:sz w:val="26"/>
          <w:szCs w:val="26"/>
          <w:rtl/>
        </w:rPr>
        <w:t xml:space="preserve"> 20).</w:t>
      </w:r>
      <w:r w:rsidR="00A10EDB">
        <w:rPr>
          <w:rFonts w:ascii="David" w:hAnsi="David" w:hint="cs"/>
          <w:sz w:val="26"/>
          <w:szCs w:val="26"/>
          <w:rtl/>
        </w:rPr>
        <w:t xml:space="preserve"> כך, למשל בת/17 שורה</w:t>
      </w:r>
      <w:r w:rsidR="00113043">
        <w:rPr>
          <w:rFonts w:ascii="David" w:hAnsi="David" w:hint="cs"/>
          <w:sz w:val="26"/>
          <w:szCs w:val="26"/>
          <w:rtl/>
        </w:rPr>
        <w:t xml:space="preserve"> 36 -</w:t>
      </w:r>
      <w:r w:rsidR="00A10EDB">
        <w:rPr>
          <w:rFonts w:ascii="David" w:hAnsi="David" w:hint="cs"/>
          <w:sz w:val="26"/>
          <w:szCs w:val="26"/>
          <w:rtl/>
        </w:rPr>
        <w:t xml:space="preserve"> 37 צוין: "ש: באיזשהו שלב, ראית את א.א. הנהג הטה את הרכב ? ת: </w:t>
      </w:r>
      <w:r w:rsidR="00A10EDB" w:rsidRPr="00113043">
        <w:rPr>
          <w:rFonts w:ascii="David" w:hAnsi="David" w:hint="cs"/>
          <w:b/>
          <w:bCs/>
          <w:sz w:val="26"/>
          <w:szCs w:val="26"/>
          <w:rtl/>
        </w:rPr>
        <w:t>אפילו הפוך. האוטו של א.א. היה בנ</w:t>
      </w:r>
      <w:r w:rsidR="00113043" w:rsidRPr="00113043">
        <w:rPr>
          <w:rFonts w:ascii="David" w:hAnsi="David" w:hint="cs"/>
          <w:b/>
          <w:bCs/>
          <w:sz w:val="26"/>
          <w:szCs w:val="26"/>
          <w:rtl/>
        </w:rPr>
        <w:t>תיב השמאלי, השוטר קפץ לאוטו כדי לא לדרוס אותו הטה א.א. את האוטו אפילו יותר שמאלה</w:t>
      </w:r>
      <w:r w:rsidR="00113043">
        <w:rPr>
          <w:rFonts w:ascii="David" w:hAnsi="David" w:hint="cs"/>
          <w:sz w:val="26"/>
          <w:szCs w:val="26"/>
          <w:rtl/>
        </w:rPr>
        <w:t xml:space="preserve">". וכן, בת/19 שורה 5 צוין: "...והילד שנהג נסע וכשהוא ראה את השוטר </w:t>
      </w:r>
      <w:r w:rsidR="00113043" w:rsidRPr="00113043">
        <w:rPr>
          <w:rFonts w:ascii="David" w:hAnsi="David" w:hint="cs"/>
          <w:b/>
          <w:bCs/>
          <w:sz w:val="26"/>
          <w:szCs w:val="26"/>
          <w:rtl/>
        </w:rPr>
        <w:t>הוא עצר</w:t>
      </w:r>
      <w:r w:rsidR="00113043">
        <w:rPr>
          <w:rFonts w:ascii="David" w:hAnsi="David" w:hint="cs"/>
          <w:sz w:val="26"/>
          <w:szCs w:val="26"/>
          <w:rtl/>
        </w:rPr>
        <w:t>...".</w:t>
      </w:r>
    </w:p>
    <w:p w:rsidR="00DB7297" w:rsidRDefault="005A05AE" w:rsidP="00216CDB">
      <w:pPr>
        <w:spacing w:line="360" w:lineRule="auto"/>
        <w:jc w:val="both"/>
        <w:rPr>
          <w:rFonts w:ascii="David" w:hAnsi="David"/>
          <w:sz w:val="26"/>
          <w:szCs w:val="26"/>
          <w:rtl/>
        </w:rPr>
      </w:pPr>
      <w:r>
        <w:rPr>
          <w:rFonts w:ascii="David" w:hAnsi="David" w:hint="cs"/>
          <w:sz w:val="26"/>
          <w:szCs w:val="26"/>
          <w:rtl/>
        </w:rPr>
        <w:t>עוד ניתן</w:t>
      </w:r>
      <w:r w:rsidR="00113043">
        <w:rPr>
          <w:rFonts w:ascii="David" w:hAnsi="David" w:hint="cs"/>
          <w:sz w:val="26"/>
          <w:szCs w:val="26"/>
          <w:rtl/>
        </w:rPr>
        <w:t xml:space="preserve"> ללמוד, כי הנאשם הוא זה שהופיע </w:t>
      </w:r>
      <w:r w:rsidR="00113043" w:rsidRPr="0046779B">
        <w:rPr>
          <w:rFonts w:ascii="David" w:hAnsi="David" w:hint="cs"/>
          <w:b/>
          <w:bCs/>
          <w:sz w:val="26"/>
          <w:szCs w:val="26"/>
          <w:rtl/>
        </w:rPr>
        <w:t>לפתע וללא התרעה</w:t>
      </w:r>
      <w:r w:rsidR="00113043">
        <w:rPr>
          <w:rFonts w:ascii="David" w:hAnsi="David" w:hint="cs"/>
          <w:sz w:val="26"/>
          <w:szCs w:val="26"/>
          <w:rtl/>
        </w:rPr>
        <w:t>,</w:t>
      </w:r>
      <w:r>
        <w:rPr>
          <w:rFonts w:ascii="David" w:hAnsi="David" w:hint="cs"/>
          <w:sz w:val="26"/>
          <w:szCs w:val="26"/>
          <w:rtl/>
        </w:rPr>
        <w:t xml:space="preserve"> בקופצו אל חזית הרכב, ולא היה זה הרכב אשר הוסט לכיוון נסיעתו והם לא הבחינו בנאשם, אלא לאחר שהלה קפץ לכביש וחבט בפח הרכב.</w:t>
      </w:r>
      <w:r w:rsidR="00A10EDB">
        <w:rPr>
          <w:rFonts w:ascii="David" w:hAnsi="David" w:hint="cs"/>
          <w:sz w:val="26"/>
          <w:szCs w:val="26"/>
          <w:rtl/>
        </w:rPr>
        <w:t xml:space="preserve"> כך, למשל, בת/17 שורה 23 צוין: "אני לא ראיתי אותו, ראיתי אותו פתאום קופץ לכביש ונותן מכה באוטו שהיינו בו".</w:t>
      </w:r>
      <w:r w:rsidR="00113043">
        <w:rPr>
          <w:rFonts w:ascii="David" w:hAnsi="David" w:hint="cs"/>
          <w:sz w:val="26"/>
          <w:szCs w:val="26"/>
          <w:rtl/>
        </w:rPr>
        <w:t xml:space="preserve"> וכן, בת/19 שורה 35 צוין: "לא ראיתי אותו בכלל עד שהוא ירד לכביש". וכן, ת/20 שורה </w:t>
      </w:r>
      <w:r w:rsidR="003E7D7F">
        <w:rPr>
          <w:rFonts w:ascii="David" w:hAnsi="David" w:hint="cs"/>
          <w:sz w:val="26"/>
          <w:szCs w:val="26"/>
          <w:rtl/>
        </w:rPr>
        <w:t>17: "...הוא פשוט הופיע...".</w:t>
      </w:r>
    </w:p>
    <w:p w:rsidR="000D0D9C" w:rsidRDefault="000D0D9C" w:rsidP="00216CDB">
      <w:pPr>
        <w:spacing w:line="360" w:lineRule="auto"/>
        <w:jc w:val="both"/>
        <w:rPr>
          <w:rFonts w:ascii="David" w:hAnsi="David"/>
          <w:b/>
          <w:bCs/>
          <w:sz w:val="26"/>
          <w:szCs w:val="26"/>
          <w:u w:val="single"/>
          <w:rtl/>
        </w:rPr>
      </w:pPr>
      <w:r>
        <w:rPr>
          <w:rFonts w:ascii="David" w:hAnsi="David" w:hint="cs"/>
          <w:b/>
          <w:bCs/>
          <w:sz w:val="26"/>
          <w:szCs w:val="26"/>
          <w:u w:val="single"/>
          <w:rtl/>
        </w:rPr>
        <w:t>(</w:t>
      </w:r>
      <w:r w:rsidR="00216CDB">
        <w:rPr>
          <w:rFonts w:ascii="David" w:hAnsi="David" w:hint="cs"/>
          <w:b/>
          <w:bCs/>
          <w:sz w:val="26"/>
          <w:szCs w:val="26"/>
          <w:u w:val="single"/>
          <w:rtl/>
        </w:rPr>
        <w:t>3</w:t>
      </w:r>
      <w:r>
        <w:rPr>
          <w:rFonts w:ascii="David" w:hAnsi="David" w:hint="cs"/>
          <w:b/>
          <w:bCs/>
          <w:sz w:val="26"/>
          <w:szCs w:val="26"/>
          <w:u w:val="single"/>
          <w:rtl/>
        </w:rPr>
        <w:t>). גל רשת הקשר המשטרתית</w:t>
      </w:r>
      <w:r w:rsidR="005A05AE">
        <w:rPr>
          <w:rFonts w:ascii="David" w:hAnsi="David" w:hint="cs"/>
          <w:b/>
          <w:bCs/>
          <w:sz w:val="26"/>
          <w:szCs w:val="26"/>
          <w:u w:val="single"/>
          <w:rtl/>
        </w:rPr>
        <w:t xml:space="preserve"> והדיווח של רס"ר שי חפיף</w:t>
      </w:r>
      <w:r>
        <w:rPr>
          <w:rFonts w:ascii="David" w:hAnsi="David" w:hint="cs"/>
          <w:b/>
          <w:bCs/>
          <w:sz w:val="26"/>
          <w:szCs w:val="26"/>
          <w:u w:val="single"/>
          <w:rtl/>
        </w:rPr>
        <w:t>:</w:t>
      </w:r>
    </w:p>
    <w:p w:rsidR="000D0D9C" w:rsidRDefault="000D0D9C" w:rsidP="0087643C">
      <w:pPr>
        <w:spacing w:line="360" w:lineRule="auto"/>
        <w:jc w:val="both"/>
        <w:rPr>
          <w:rFonts w:ascii="David" w:hAnsi="David"/>
          <w:sz w:val="26"/>
          <w:szCs w:val="26"/>
          <w:rtl/>
        </w:rPr>
      </w:pPr>
      <w:r>
        <w:rPr>
          <w:rFonts w:ascii="David" w:hAnsi="David" w:hint="cs"/>
          <w:sz w:val="26"/>
          <w:szCs w:val="26"/>
          <w:rtl/>
        </w:rPr>
        <w:t>האזנ</w:t>
      </w:r>
      <w:r w:rsidR="0087643C">
        <w:rPr>
          <w:rFonts w:ascii="David" w:hAnsi="David" w:hint="cs"/>
          <w:sz w:val="26"/>
          <w:szCs w:val="26"/>
          <w:rtl/>
        </w:rPr>
        <w:t>ה לגל רשת הקשר המשטרתית (דיסק ת</w:t>
      </w:r>
      <w:r>
        <w:rPr>
          <w:rFonts w:ascii="David" w:hAnsi="David" w:hint="cs"/>
          <w:sz w:val="26"/>
          <w:szCs w:val="26"/>
          <w:rtl/>
        </w:rPr>
        <w:t xml:space="preserve">/8) </w:t>
      </w:r>
      <w:r w:rsidR="006A02B7">
        <w:rPr>
          <w:rFonts w:ascii="David" w:hAnsi="David" w:hint="cs"/>
          <w:sz w:val="26"/>
          <w:szCs w:val="26"/>
          <w:rtl/>
        </w:rPr>
        <w:t xml:space="preserve">(וראו גם עדותה של ריטה גרינבלט עמוד 32 שורה 19 והלאה) </w:t>
      </w:r>
      <w:r>
        <w:rPr>
          <w:rFonts w:ascii="David" w:hAnsi="David" w:hint="cs"/>
          <w:sz w:val="26"/>
          <w:szCs w:val="26"/>
          <w:rtl/>
        </w:rPr>
        <w:t xml:space="preserve">מלמד, כי </w:t>
      </w:r>
      <w:r w:rsidRPr="00760438">
        <w:rPr>
          <w:rFonts w:ascii="David" w:hAnsi="David" w:hint="cs"/>
          <w:b/>
          <w:bCs/>
          <w:sz w:val="26"/>
          <w:szCs w:val="26"/>
          <w:u w:val="single"/>
          <w:rtl/>
        </w:rPr>
        <w:t xml:space="preserve">הנתונים שאותם קיבל הנאשם בטרם ההתרחשות לא הצדיקו כלל ועיקר את התנהגותו </w:t>
      </w:r>
      <w:r>
        <w:rPr>
          <w:rFonts w:ascii="David" w:hAnsi="David" w:hint="cs"/>
          <w:sz w:val="26"/>
          <w:szCs w:val="26"/>
          <w:rtl/>
        </w:rPr>
        <w:t>שהגיעה בהמשך:</w:t>
      </w:r>
    </w:p>
    <w:p w:rsidR="00C9676A" w:rsidRDefault="000D0D9C" w:rsidP="00760438">
      <w:pPr>
        <w:spacing w:line="360" w:lineRule="auto"/>
        <w:jc w:val="both"/>
        <w:rPr>
          <w:rFonts w:ascii="David" w:hAnsi="David"/>
          <w:sz w:val="26"/>
          <w:szCs w:val="26"/>
          <w:rtl/>
        </w:rPr>
      </w:pPr>
      <w:r>
        <w:rPr>
          <w:rFonts w:ascii="David" w:hAnsi="David" w:hint="cs"/>
          <w:sz w:val="26"/>
          <w:szCs w:val="26"/>
          <w:rtl/>
        </w:rPr>
        <w:t>ניתן לשמוע את הדברים הבאים</w:t>
      </w:r>
      <w:r w:rsidR="0087643C">
        <w:rPr>
          <w:rFonts w:ascii="David" w:hAnsi="David" w:hint="cs"/>
          <w:sz w:val="26"/>
          <w:szCs w:val="26"/>
          <w:rtl/>
        </w:rPr>
        <w:t xml:space="preserve"> (מתוך האזנה ישירה ו</w:t>
      </w:r>
      <w:r w:rsidR="004B4AD3">
        <w:rPr>
          <w:rFonts w:ascii="David" w:hAnsi="David" w:hint="cs"/>
          <w:sz w:val="26"/>
          <w:szCs w:val="26"/>
          <w:rtl/>
        </w:rPr>
        <w:t>ראו תמליל ת/16)</w:t>
      </w:r>
      <w:r>
        <w:rPr>
          <w:rFonts w:ascii="David" w:hAnsi="David" w:hint="cs"/>
          <w:sz w:val="26"/>
          <w:szCs w:val="26"/>
          <w:rtl/>
        </w:rPr>
        <w:t>:</w:t>
      </w:r>
    </w:p>
    <w:p w:rsidR="00CE04E8" w:rsidRPr="000D0D9C" w:rsidRDefault="000D0D9C" w:rsidP="00C9676A">
      <w:pPr>
        <w:spacing w:line="360" w:lineRule="auto"/>
        <w:jc w:val="both"/>
        <w:rPr>
          <w:rFonts w:ascii="David" w:hAnsi="David"/>
          <w:sz w:val="26"/>
          <w:szCs w:val="26"/>
          <w:rtl/>
        </w:rPr>
      </w:pPr>
      <w:r>
        <w:rPr>
          <w:rFonts w:ascii="David" w:hAnsi="David" w:hint="cs"/>
          <w:sz w:val="26"/>
          <w:szCs w:val="26"/>
          <w:rtl/>
        </w:rPr>
        <w:t>"</w:t>
      </w:r>
      <w:r w:rsidR="00CE04E8" w:rsidRPr="000D0D9C">
        <w:rPr>
          <w:rFonts w:ascii="David" w:hAnsi="David"/>
          <w:sz w:val="26"/>
          <w:szCs w:val="26"/>
          <w:rtl/>
        </w:rPr>
        <w:t>המוקד:</w:t>
      </w:r>
      <w:r w:rsidR="00C9676A">
        <w:rPr>
          <w:rFonts w:ascii="David" w:hAnsi="David" w:hint="cs"/>
          <w:sz w:val="26"/>
          <w:szCs w:val="26"/>
          <w:rtl/>
        </w:rPr>
        <w:t xml:space="preserve"> </w:t>
      </w:r>
      <w:r w:rsidR="00CE04E8" w:rsidRPr="000D0D9C">
        <w:rPr>
          <w:rFonts w:ascii="David" w:hAnsi="David"/>
          <w:sz w:val="26"/>
          <w:szCs w:val="26"/>
          <w:rtl/>
        </w:rPr>
        <w:t>אלמוג מאזין</w:t>
      </w:r>
      <w:r>
        <w:rPr>
          <w:rFonts w:ascii="David" w:hAnsi="David" w:hint="cs"/>
          <w:sz w:val="26"/>
          <w:szCs w:val="26"/>
          <w:rtl/>
        </w:rPr>
        <w:t xml:space="preserve"> ?</w:t>
      </w:r>
    </w:p>
    <w:p w:rsidR="00CE04E8" w:rsidRPr="000D0D9C" w:rsidRDefault="00CE04E8" w:rsidP="000D0D9C">
      <w:pPr>
        <w:spacing w:line="360" w:lineRule="auto"/>
        <w:jc w:val="both"/>
        <w:rPr>
          <w:rFonts w:ascii="David" w:hAnsi="David"/>
          <w:sz w:val="26"/>
          <w:szCs w:val="26"/>
          <w:rtl/>
        </w:rPr>
      </w:pPr>
      <w:r w:rsidRPr="000D0D9C">
        <w:rPr>
          <w:rFonts w:ascii="David" w:hAnsi="David"/>
          <w:sz w:val="26"/>
          <w:szCs w:val="26"/>
          <w:rtl/>
        </w:rPr>
        <w:t>אלמוג: חיובי אחי</w:t>
      </w:r>
      <w:r w:rsidR="000D0D9C">
        <w:rPr>
          <w:rFonts w:ascii="David" w:hAnsi="David" w:hint="cs"/>
          <w:sz w:val="26"/>
          <w:szCs w:val="26"/>
          <w:rtl/>
        </w:rPr>
        <w:t>.</w:t>
      </w:r>
    </w:p>
    <w:p w:rsidR="00CE04E8" w:rsidRPr="000D0D9C" w:rsidRDefault="00CE04E8" w:rsidP="000D0D9C">
      <w:pPr>
        <w:spacing w:line="360" w:lineRule="auto"/>
        <w:jc w:val="both"/>
        <w:rPr>
          <w:rFonts w:ascii="David" w:hAnsi="David"/>
          <w:sz w:val="26"/>
          <w:szCs w:val="26"/>
          <w:rtl/>
        </w:rPr>
      </w:pPr>
      <w:r w:rsidRPr="000D0D9C">
        <w:rPr>
          <w:rFonts w:ascii="David" w:hAnsi="David"/>
          <w:sz w:val="26"/>
          <w:szCs w:val="26"/>
          <w:rtl/>
        </w:rPr>
        <w:t xml:space="preserve">המוקד: אלמוג צא רגע לתחנת דלק לצד שם תגיע אליך אאודי  א-3 לבנה </w:t>
      </w:r>
      <w:r w:rsidRPr="00760438">
        <w:rPr>
          <w:rFonts w:ascii="David" w:hAnsi="David"/>
          <w:b/>
          <w:bCs/>
          <w:sz w:val="26"/>
          <w:szCs w:val="26"/>
          <w:u w:val="single"/>
          <w:rtl/>
        </w:rPr>
        <w:t>עם הטלפון</w:t>
      </w:r>
      <w:r w:rsidRPr="000D0D9C">
        <w:rPr>
          <w:rFonts w:ascii="David" w:hAnsi="David"/>
          <w:b/>
          <w:bCs/>
          <w:sz w:val="26"/>
          <w:szCs w:val="26"/>
          <w:rtl/>
        </w:rPr>
        <w:t xml:space="preserve"> </w:t>
      </w:r>
      <w:r w:rsidRPr="00760438">
        <w:rPr>
          <w:rFonts w:ascii="David" w:hAnsi="David"/>
          <w:b/>
          <w:bCs/>
          <w:sz w:val="26"/>
          <w:szCs w:val="26"/>
          <w:u w:val="single"/>
          <w:rtl/>
        </w:rPr>
        <w:t>באוזן</w:t>
      </w:r>
      <w:r w:rsidRPr="00760438">
        <w:rPr>
          <w:rFonts w:ascii="David" w:hAnsi="David"/>
          <w:sz w:val="26"/>
          <w:szCs w:val="26"/>
          <w:u w:val="single"/>
          <w:rtl/>
        </w:rPr>
        <w:t xml:space="preserve"> </w:t>
      </w:r>
      <w:r w:rsidRPr="00760438">
        <w:rPr>
          <w:rFonts w:ascii="David" w:hAnsi="David"/>
          <w:b/>
          <w:bCs/>
          <w:sz w:val="26"/>
          <w:szCs w:val="26"/>
          <w:u w:val="single"/>
          <w:rtl/>
        </w:rPr>
        <w:t>ונוסע פה כמו לא יודע מה</w:t>
      </w:r>
      <w:r w:rsidRPr="000D0D9C">
        <w:rPr>
          <w:rFonts w:ascii="David" w:hAnsi="David"/>
          <w:sz w:val="26"/>
          <w:szCs w:val="26"/>
          <w:rtl/>
        </w:rPr>
        <w:t>. התחיל ברמזור עם הצד השני. מחוץ לשטיפה קיבלת.</w:t>
      </w:r>
    </w:p>
    <w:p w:rsidR="00CE04E8" w:rsidRPr="000D0D9C" w:rsidRDefault="00CE04E8" w:rsidP="000D0D9C">
      <w:pPr>
        <w:spacing w:line="360" w:lineRule="auto"/>
        <w:jc w:val="both"/>
        <w:rPr>
          <w:rFonts w:ascii="David" w:hAnsi="David"/>
          <w:sz w:val="26"/>
          <w:szCs w:val="26"/>
          <w:rtl/>
        </w:rPr>
      </w:pPr>
      <w:r w:rsidRPr="000D0D9C">
        <w:rPr>
          <w:rFonts w:ascii="David" w:hAnsi="David"/>
          <w:sz w:val="26"/>
          <w:szCs w:val="26"/>
          <w:rtl/>
        </w:rPr>
        <w:t>אלמוג: קיבלתי בחורה נהגה</w:t>
      </w:r>
      <w:r w:rsidR="000D0D9C">
        <w:rPr>
          <w:rFonts w:ascii="David" w:hAnsi="David" w:hint="cs"/>
          <w:sz w:val="26"/>
          <w:szCs w:val="26"/>
          <w:rtl/>
        </w:rPr>
        <w:t xml:space="preserve"> ?</w:t>
      </w:r>
    </w:p>
    <w:p w:rsidR="0087643C" w:rsidRDefault="00C9676A" w:rsidP="0087643C">
      <w:pPr>
        <w:spacing w:line="360" w:lineRule="auto"/>
        <w:jc w:val="both"/>
        <w:rPr>
          <w:rFonts w:ascii="David" w:hAnsi="David"/>
          <w:sz w:val="26"/>
          <w:szCs w:val="26"/>
          <w:rtl/>
        </w:rPr>
      </w:pPr>
      <w:r>
        <w:rPr>
          <w:rFonts w:ascii="David" w:hAnsi="David" w:hint="cs"/>
          <w:sz w:val="26"/>
          <w:szCs w:val="26"/>
          <w:rtl/>
        </w:rPr>
        <w:t>ה</w:t>
      </w:r>
      <w:r w:rsidR="00CE04E8" w:rsidRPr="000D0D9C">
        <w:rPr>
          <w:rFonts w:ascii="David" w:hAnsi="David"/>
          <w:sz w:val="26"/>
          <w:szCs w:val="26"/>
          <w:rtl/>
        </w:rPr>
        <w:t xml:space="preserve">מוקד: </w:t>
      </w:r>
      <w:r w:rsidR="00CE04E8" w:rsidRPr="000D0D9C">
        <w:rPr>
          <w:rFonts w:ascii="David" w:hAnsi="David"/>
          <w:sz w:val="26"/>
          <w:szCs w:val="26"/>
        </w:rPr>
        <w:t xml:space="preserve">A-3 </w:t>
      </w:r>
      <w:r w:rsidR="00CE04E8" w:rsidRPr="000D0D9C">
        <w:rPr>
          <w:rFonts w:ascii="David" w:hAnsi="David"/>
          <w:sz w:val="26"/>
          <w:szCs w:val="26"/>
          <w:rtl/>
        </w:rPr>
        <w:t xml:space="preserve"> </w:t>
      </w:r>
    </w:p>
    <w:p w:rsidR="000D0D9C" w:rsidRDefault="000D0D9C" w:rsidP="00A912FF">
      <w:pPr>
        <w:spacing w:line="360" w:lineRule="auto"/>
        <w:jc w:val="both"/>
        <w:rPr>
          <w:rFonts w:ascii="David" w:hAnsi="David"/>
          <w:sz w:val="26"/>
          <w:szCs w:val="26"/>
          <w:rtl/>
        </w:rPr>
      </w:pPr>
      <w:r>
        <w:rPr>
          <w:rFonts w:ascii="David" w:hAnsi="David"/>
          <w:sz w:val="26"/>
          <w:szCs w:val="26"/>
          <w:rtl/>
        </w:rPr>
        <w:t>אלמוג: אני רואה אני רואה...</w:t>
      </w:r>
      <w:r>
        <w:rPr>
          <w:rFonts w:ascii="David" w:hAnsi="David" w:hint="cs"/>
          <w:sz w:val="26"/>
          <w:szCs w:val="26"/>
          <w:rtl/>
        </w:rPr>
        <w:t>"</w:t>
      </w:r>
    </w:p>
    <w:p w:rsidR="000D0D9C" w:rsidRPr="00A912FF" w:rsidRDefault="000D0D9C" w:rsidP="0087643C">
      <w:pPr>
        <w:spacing w:line="360" w:lineRule="auto"/>
        <w:jc w:val="both"/>
        <w:rPr>
          <w:rFonts w:ascii="David" w:hAnsi="David"/>
          <w:b/>
          <w:bCs/>
          <w:sz w:val="26"/>
          <w:szCs w:val="26"/>
          <w:rtl/>
        </w:rPr>
      </w:pPr>
      <w:r w:rsidRPr="00A912FF">
        <w:rPr>
          <w:rFonts w:ascii="David" w:hAnsi="David" w:hint="cs"/>
          <w:b/>
          <w:bCs/>
          <w:sz w:val="26"/>
          <w:szCs w:val="26"/>
          <w:rtl/>
        </w:rPr>
        <w:lastRenderedPageBreak/>
        <w:t>בהמשך,  נשמע הנאשם מדווח:</w:t>
      </w:r>
    </w:p>
    <w:p w:rsidR="00CE04E8" w:rsidRPr="00A261F6" w:rsidRDefault="00A261F6" w:rsidP="000D0D9C">
      <w:pPr>
        <w:spacing w:line="360" w:lineRule="auto"/>
        <w:jc w:val="both"/>
        <w:rPr>
          <w:rFonts w:ascii="David" w:hAnsi="David"/>
          <w:b/>
          <w:bCs/>
          <w:sz w:val="26"/>
          <w:szCs w:val="26"/>
          <w:rtl/>
        </w:rPr>
      </w:pPr>
      <w:r>
        <w:rPr>
          <w:rFonts w:ascii="David" w:hAnsi="David" w:hint="cs"/>
          <w:sz w:val="26"/>
          <w:szCs w:val="26"/>
          <w:rtl/>
        </w:rPr>
        <w:t>"</w:t>
      </w:r>
      <w:r w:rsidR="00CE04E8" w:rsidRPr="000D0D9C">
        <w:rPr>
          <w:rFonts w:ascii="David" w:hAnsi="David"/>
          <w:sz w:val="26"/>
          <w:szCs w:val="26"/>
          <w:rtl/>
        </w:rPr>
        <w:t xml:space="preserve">אלמוג: אני עם נשק דרוך </w:t>
      </w:r>
      <w:r w:rsidR="00CE04E8" w:rsidRPr="00A261F6">
        <w:rPr>
          <w:rFonts w:ascii="David" w:hAnsi="David"/>
          <w:b/>
          <w:bCs/>
          <w:sz w:val="26"/>
          <w:szCs w:val="26"/>
          <w:rtl/>
        </w:rPr>
        <w:t>הבנאדם כמעט ניסה לדרוס אותי</w:t>
      </w:r>
    </w:p>
    <w:p w:rsidR="00CE04E8" w:rsidRDefault="00CE04E8" w:rsidP="0087643C">
      <w:pPr>
        <w:spacing w:line="360" w:lineRule="auto"/>
        <w:jc w:val="both"/>
        <w:rPr>
          <w:rFonts w:ascii="David" w:hAnsi="David"/>
          <w:sz w:val="26"/>
          <w:szCs w:val="26"/>
          <w:rtl/>
        </w:rPr>
      </w:pPr>
      <w:r w:rsidRPr="000D0D9C">
        <w:rPr>
          <w:rFonts w:ascii="David" w:hAnsi="David"/>
          <w:sz w:val="26"/>
          <w:szCs w:val="26"/>
          <w:rtl/>
        </w:rPr>
        <w:t>בחורה: אלמוג איפה אתה? אלמוג אני לא קיבלתי אותך</w:t>
      </w:r>
      <w:r w:rsidR="00A261F6">
        <w:rPr>
          <w:rFonts w:ascii="David" w:hAnsi="David" w:hint="cs"/>
          <w:sz w:val="26"/>
          <w:szCs w:val="26"/>
          <w:rtl/>
        </w:rPr>
        <w:t>"</w:t>
      </w:r>
    </w:p>
    <w:p w:rsidR="0087643C" w:rsidRDefault="006C5016" w:rsidP="00551D89">
      <w:pPr>
        <w:spacing w:line="360" w:lineRule="auto"/>
        <w:jc w:val="both"/>
        <w:rPr>
          <w:rFonts w:ascii="David" w:hAnsi="David"/>
          <w:sz w:val="26"/>
          <w:szCs w:val="26"/>
          <w:rtl/>
        </w:rPr>
      </w:pPr>
      <w:r w:rsidRPr="00760438">
        <w:rPr>
          <w:rFonts w:ascii="David" w:hAnsi="David" w:hint="cs"/>
          <w:b/>
          <w:bCs/>
          <w:sz w:val="26"/>
          <w:szCs w:val="26"/>
          <w:u w:val="single"/>
          <w:rtl/>
        </w:rPr>
        <w:t>אני קובע,</w:t>
      </w:r>
      <w:r>
        <w:rPr>
          <w:rFonts w:ascii="David" w:hAnsi="David" w:hint="cs"/>
          <w:sz w:val="26"/>
          <w:szCs w:val="26"/>
          <w:rtl/>
        </w:rPr>
        <w:t xml:space="preserve"> כי הדיווח שקיבל הנאשם: "</w:t>
      </w:r>
      <w:r w:rsidRPr="000D0D9C">
        <w:rPr>
          <w:rFonts w:ascii="David" w:hAnsi="David"/>
          <w:sz w:val="26"/>
          <w:szCs w:val="26"/>
          <w:rtl/>
        </w:rPr>
        <w:t xml:space="preserve">תגיע אליך אאודי  א-3 לבנה </w:t>
      </w:r>
      <w:r w:rsidRPr="00760438">
        <w:rPr>
          <w:rFonts w:ascii="David" w:hAnsi="David"/>
          <w:b/>
          <w:bCs/>
          <w:sz w:val="26"/>
          <w:szCs w:val="26"/>
          <w:u w:val="single"/>
          <w:rtl/>
        </w:rPr>
        <w:t>עם הטלפון באוזן ונוסע פה כמו לא יודע מה</w:t>
      </w:r>
      <w:r w:rsidRPr="00760438">
        <w:rPr>
          <w:rFonts w:ascii="David" w:hAnsi="David" w:hint="cs"/>
          <w:b/>
          <w:bCs/>
          <w:sz w:val="26"/>
          <w:szCs w:val="26"/>
          <w:u w:val="single"/>
          <w:rtl/>
        </w:rPr>
        <w:t xml:space="preserve">", לא יכול היה לגרום לו להבין כי מדובר במי שמסכן את חיי הציבור, באופן המצדיק את שליפת האקדח ודריכתו. </w:t>
      </w:r>
    </w:p>
    <w:p w:rsidR="006C5016" w:rsidRDefault="006C5016" w:rsidP="0087643C">
      <w:pPr>
        <w:spacing w:line="360" w:lineRule="auto"/>
        <w:jc w:val="both"/>
        <w:rPr>
          <w:rFonts w:ascii="David" w:hAnsi="David"/>
          <w:sz w:val="26"/>
          <w:szCs w:val="26"/>
          <w:rtl/>
        </w:rPr>
      </w:pPr>
      <w:r>
        <w:rPr>
          <w:rFonts w:ascii="David" w:hAnsi="David" w:hint="cs"/>
          <w:sz w:val="26"/>
          <w:szCs w:val="26"/>
          <w:rtl/>
        </w:rPr>
        <w:t xml:space="preserve">הנאשם </w:t>
      </w:r>
      <w:r w:rsidRPr="00760438">
        <w:rPr>
          <w:rFonts w:ascii="David" w:hAnsi="David" w:hint="cs"/>
          <w:b/>
          <w:bCs/>
          <w:sz w:val="26"/>
          <w:szCs w:val="26"/>
          <w:rtl/>
        </w:rPr>
        <w:t>לא קיבל דיווח על רכב שמסכן חיים</w:t>
      </w:r>
      <w:r>
        <w:rPr>
          <w:rFonts w:ascii="David" w:hAnsi="David" w:hint="cs"/>
          <w:sz w:val="26"/>
          <w:szCs w:val="26"/>
          <w:rtl/>
        </w:rPr>
        <w:t>, כגון רכב שפרץ מחסום משטרתי, או שנוסע במהירות</w:t>
      </w:r>
      <w:r w:rsidR="00760438">
        <w:rPr>
          <w:rFonts w:ascii="David" w:hAnsi="David" w:hint="cs"/>
          <w:sz w:val="26"/>
          <w:szCs w:val="26"/>
          <w:rtl/>
        </w:rPr>
        <w:t xml:space="preserve"> מסכנת חיים</w:t>
      </w:r>
      <w:r>
        <w:rPr>
          <w:rFonts w:ascii="David" w:hAnsi="David" w:hint="cs"/>
          <w:sz w:val="26"/>
          <w:szCs w:val="26"/>
          <w:rtl/>
        </w:rPr>
        <w:t>,</w:t>
      </w:r>
      <w:r w:rsidR="00760438">
        <w:rPr>
          <w:rFonts w:ascii="David" w:hAnsi="David" w:hint="cs"/>
          <w:sz w:val="26"/>
          <w:szCs w:val="26"/>
          <w:rtl/>
        </w:rPr>
        <w:t xml:space="preserve"> או רכב שמתנהג באופן פלילי חריג ביותר,</w:t>
      </w:r>
      <w:r>
        <w:rPr>
          <w:rFonts w:ascii="David" w:hAnsi="David" w:hint="cs"/>
          <w:sz w:val="26"/>
          <w:szCs w:val="26"/>
          <w:rtl/>
        </w:rPr>
        <w:t xml:space="preserve"> אלא דיווח סתמי, והיה עליו לברר במה דברים אמורים בטרם פעל כפי שפעל. המדווח עצמו העביר דיווח סתמי, שאין להבין ממנו דבר "נוסע כמו לא יודע מה", ואין להבין מכך דבר אודות מהירות נהיגתו של הרכב וכיו"ב נתונים שעלולים להקים במוחו של הנאשם הנחת סכנה.</w:t>
      </w:r>
    </w:p>
    <w:p w:rsidR="00785605" w:rsidRDefault="00785605" w:rsidP="0087643C">
      <w:pPr>
        <w:spacing w:line="360" w:lineRule="auto"/>
        <w:jc w:val="both"/>
        <w:rPr>
          <w:rFonts w:ascii="David" w:hAnsi="David"/>
          <w:sz w:val="26"/>
          <w:szCs w:val="26"/>
          <w:rtl/>
        </w:rPr>
      </w:pPr>
      <w:r>
        <w:rPr>
          <w:rFonts w:ascii="David" w:hAnsi="David" w:hint="cs"/>
          <w:sz w:val="26"/>
          <w:szCs w:val="26"/>
          <w:rtl/>
        </w:rPr>
        <w:t xml:space="preserve">ודוק, היה על הנאשם להבין, כי השוטר טל חפיף, שמסר לו את הדיווח, כלל לא ראה כאן רכב שמסכן חיים, באופן שיצדיק את תגובת הנאשם, משום </w:t>
      </w:r>
      <w:r w:rsidRPr="00785605">
        <w:rPr>
          <w:rFonts w:ascii="David" w:hAnsi="David" w:hint="cs"/>
          <w:b/>
          <w:bCs/>
          <w:sz w:val="26"/>
          <w:szCs w:val="26"/>
          <w:u w:val="single"/>
          <w:rtl/>
        </w:rPr>
        <w:t>שהוא עצמו</w:t>
      </w:r>
      <w:r>
        <w:rPr>
          <w:rFonts w:ascii="David" w:hAnsi="David" w:hint="cs"/>
          <w:sz w:val="26"/>
          <w:szCs w:val="26"/>
          <w:rtl/>
        </w:rPr>
        <w:t xml:space="preserve"> </w:t>
      </w:r>
      <w:r>
        <w:rPr>
          <w:rFonts w:ascii="David" w:hAnsi="David"/>
          <w:sz w:val="26"/>
          <w:szCs w:val="26"/>
          <w:rtl/>
        </w:rPr>
        <w:t>–</w:t>
      </w:r>
      <w:r>
        <w:rPr>
          <w:rFonts w:ascii="David" w:hAnsi="David" w:hint="cs"/>
          <w:sz w:val="26"/>
          <w:szCs w:val="26"/>
          <w:rtl/>
        </w:rPr>
        <w:t xml:space="preserve"> המדווח </w:t>
      </w:r>
      <w:r>
        <w:rPr>
          <w:rFonts w:ascii="David" w:hAnsi="David"/>
          <w:sz w:val="26"/>
          <w:szCs w:val="26"/>
          <w:rtl/>
        </w:rPr>
        <w:t>–</w:t>
      </w:r>
      <w:r>
        <w:rPr>
          <w:rFonts w:ascii="David" w:hAnsi="David" w:hint="cs"/>
          <w:sz w:val="26"/>
          <w:szCs w:val="26"/>
          <w:rtl/>
        </w:rPr>
        <w:t xml:space="preserve"> מלבד הדיווח, הניח לדבר וכלל לא  ניהל אחרי א.א. מרדף כדי לעצור אותו בעצמו.</w:t>
      </w:r>
    </w:p>
    <w:p w:rsidR="00A261F6" w:rsidRDefault="00785605" w:rsidP="0087643C">
      <w:pPr>
        <w:spacing w:line="360" w:lineRule="auto"/>
        <w:jc w:val="both"/>
        <w:rPr>
          <w:rFonts w:ascii="David" w:hAnsi="David"/>
          <w:sz w:val="26"/>
          <w:szCs w:val="26"/>
          <w:rtl/>
        </w:rPr>
      </w:pPr>
      <w:r>
        <w:rPr>
          <w:rFonts w:ascii="David" w:hAnsi="David" w:hint="cs"/>
          <w:sz w:val="26"/>
          <w:szCs w:val="26"/>
          <w:rtl/>
        </w:rPr>
        <w:t xml:space="preserve">בנוסף, </w:t>
      </w:r>
      <w:r w:rsidR="00A261F6">
        <w:rPr>
          <w:rFonts w:ascii="David" w:hAnsi="David" w:hint="cs"/>
          <w:sz w:val="26"/>
          <w:szCs w:val="26"/>
          <w:rtl/>
        </w:rPr>
        <w:t xml:space="preserve">אני קובע, כי הדיווח של הנאשם, שלפיו נהג הרכב "כמעט ניסה לדרוס אותי" הינו </w:t>
      </w:r>
      <w:r w:rsidR="00A261F6" w:rsidRPr="00785605">
        <w:rPr>
          <w:rFonts w:ascii="David" w:hAnsi="David" w:hint="cs"/>
          <w:b/>
          <w:bCs/>
          <w:sz w:val="26"/>
          <w:szCs w:val="26"/>
          <w:u w:val="single"/>
          <w:rtl/>
        </w:rPr>
        <w:t>דיווח כוזב</w:t>
      </w:r>
      <w:r w:rsidR="00A261F6">
        <w:rPr>
          <w:rFonts w:ascii="David" w:hAnsi="David" w:hint="cs"/>
          <w:sz w:val="26"/>
          <w:szCs w:val="26"/>
          <w:rtl/>
        </w:rPr>
        <w:t>, משום שצפייה במצלמות מלמד, שלא היה ולא נברא.</w:t>
      </w:r>
    </w:p>
    <w:p w:rsidR="00A261F6" w:rsidRDefault="0087643C" w:rsidP="0087643C">
      <w:pPr>
        <w:spacing w:line="360" w:lineRule="auto"/>
        <w:jc w:val="both"/>
        <w:rPr>
          <w:rFonts w:ascii="David" w:hAnsi="David"/>
          <w:b/>
          <w:bCs/>
          <w:sz w:val="26"/>
          <w:szCs w:val="26"/>
          <w:rtl/>
        </w:rPr>
      </w:pPr>
      <w:r w:rsidRPr="00785605">
        <w:rPr>
          <w:rFonts w:ascii="David" w:hAnsi="David" w:hint="cs"/>
          <w:b/>
          <w:bCs/>
          <w:sz w:val="26"/>
          <w:szCs w:val="26"/>
          <w:rtl/>
        </w:rPr>
        <w:t>זהו כזב, היורד</w:t>
      </w:r>
      <w:r w:rsidR="00A261F6" w:rsidRPr="00785605">
        <w:rPr>
          <w:rFonts w:ascii="David" w:hAnsi="David" w:hint="cs"/>
          <w:b/>
          <w:bCs/>
          <w:sz w:val="26"/>
          <w:szCs w:val="26"/>
          <w:rtl/>
        </w:rPr>
        <w:t xml:space="preserve"> לשורש מהימנות ואמינות גרסתו של הנאשם.</w:t>
      </w:r>
    </w:p>
    <w:p w:rsidR="002C32F1" w:rsidRPr="002C32F1" w:rsidRDefault="002C32F1" w:rsidP="0087643C">
      <w:pPr>
        <w:spacing w:line="360" w:lineRule="auto"/>
        <w:jc w:val="both"/>
        <w:rPr>
          <w:rFonts w:ascii="David" w:hAnsi="David"/>
          <w:sz w:val="26"/>
          <w:szCs w:val="26"/>
          <w:rtl/>
        </w:rPr>
      </w:pPr>
      <w:r>
        <w:rPr>
          <w:rFonts w:ascii="David" w:hAnsi="David" w:hint="cs"/>
          <w:sz w:val="26"/>
          <w:szCs w:val="26"/>
          <w:rtl/>
        </w:rPr>
        <w:t>להשלמת התמונה, להלן ת/3 שהנו הדוח שרשם רס"ר שי חפיף אודות שראו עיניו והדיווח שמסר לנאשם, למרות שהדיווח ברשת הקשר אותנטי ומהווה הראייה המקורית לדברים שנמסרו.</w:t>
      </w:r>
    </w:p>
    <w:p w:rsidR="002C32F1" w:rsidRPr="00785605" w:rsidRDefault="002C32F1" w:rsidP="0087643C">
      <w:pPr>
        <w:spacing w:line="360" w:lineRule="auto"/>
        <w:jc w:val="both"/>
        <w:rPr>
          <w:rFonts w:ascii="David" w:hAnsi="David"/>
          <w:b/>
          <w:bCs/>
          <w:sz w:val="26"/>
          <w:szCs w:val="26"/>
          <w:rtl/>
        </w:rPr>
      </w:pPr>
      <w:r>
        <w:rPr>
          <w:noProof/>
        </w:rPr>
        <w:lastRenderedPageBreak/>
        <w:drawing>
          <wp:inline distT="0" distB="0" distL="0" distR="0" wp14:anchorId="5777F68E" wp14:editId="007C0E27">
            <wp:extent cx="5400675" cy="1854200"/>
            <wp:effectExtent l="0" t="0" r="9525" b="0"/>
            <wp:docPr id="4" name="תמונה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400675" cy="1854200"/>
                    </a:xfrm>
                    <a:prstGeom prst="rect">
                      <a:avLst/>
                    </a:prstGeom>
                  </pic:spPr>
                </pic:pic>
              </a:graphicData>
            </a:graphic>
          </wp:inline>
        </w:drawing>
      </w:r>
    </w:p>
    <w:p w:rsidR="002C32F1" w:rsidRPr="002C32F1" w:rsidRDefault="002C32F1" w:rsidP="0087643C">
      <w:pPr>
        <w:spacing w:line="360" w:lineRule="auto"/>
        <w:jc w:val="both"/>
        <w:rPr>
          <w:rFonts w:ascii="David" w:hAnsi="David"/>
          <w:sz w:val="26"/>
          <w:szCs w:val="26"/>
          <w:rtl/>
        </w:rPr>
      </w:pPr>
      <w:r>
        <w:rPr>
          <w:rFonts w:ascii="David" w:hAnsi="David" w:hint="cs"/>
          <w:sz w:val="26"/>
          <w:szCs w:val="26"/>
          <w:rtl/>
        </w:rPr>
        <w:t>לצורך הדיון, אף מתוך הדוח דלעיל, לא מתגבשת לנאשם כל הצדקה לפעול כפי שפעל.</w:t>
      </w:r>
    </w:p>
    <w:p w:rsidR="00A261F6" w:rsidRDefault="00A261F6" w:rsidP="00216CDB">
      <w:pPr>
        <w:spacing w:line="360" w:lineRule="auto"/>
        <w:jc w:val="both"/>
        <w:rPr>
          <w:rFonts w:ascii="David" w:hAnsi="David"/>
          <w:b/>
          <w:bCs/>
          <w:sz w:val="26"/>
          <w:szCs w:val="26"/>
          <w:u w:val="single"/>
          <w:rtl/>
        </w:rPr>
      </w:pPr>
      <w:r>
        <w:rPr>
          <w:rFonts w:ascii="David" w:hAnsi="David" w:hint="cs"/>
          <w:b/>
          <w:bCs/>
          <w:sz w:val="26"/>
          <w:szCs w:val="26"/>
          <w:u w:val="single"/>
          <w:rtl/>
        </w:rPr>
        <w:t>(</w:t>
      </w:r>
      <w:r w:rsidR="00216CDB">
        <w:rPr>
          <w:rFonts w:ascii="David" w:hAnsi="David" w:hint="cs"/>
          <w:b/>
          <w:bCs/>
          <w:sz w:val="26"/>
          <w:szCs w:val="26"/>
          <w:u w:val="single"/>
          <w:rtl/>
        </w:rPr>
        <w:t>4</w:t>
      </w:r>
      <w:r>
        <w:rPr>
          <w:rFonts w:ascii="David" w:hAnsi="David" w:hint="cs"/>
          <w:b/>
          <w:bCs/>
          <w:sz w:val="26"/>
          <w:szCs w:val="26"/>
          <w:u w:val="single"/>
          <w:rtl/>
        </w:rPr>
        <w:t>). עדות מריה נורה:</w:t>
      </w:r>
    </w:p>
    <w:p w:rsidR="00841F1E" w:rsidRDefault="0087643C" w:rsidP="0087643C">
      <w:pPr>
        <w:spacing w:line="360" w:lineRule="auto"/>
        <w:jc w:val="both"/>
        <w:rPr>
          <w:rFonts w:ascii="David" w:hAnsi="David"/>
          <w:sz w:val="26"/>
          <w:szCs w:val="26"/>
          <w:rtl/>
        </w:rPr>
      </w:pPr>
      <w:r>
        <w:rPr>
          <w:rFonts w:ascii="David" w:hAnsi="David" w:hint="cs"/>
          <w:sz w:val="26"/>
          <w:szCs w:val="26"/>
          <w:rtl/>
        </w:rPr>
        <w:t xml:space="preserve">זוהי </w:t>
      </w:r>
      <w:r w:rsidR="00A261F6">
        <w:rPr>
          <w:rFonts w:ascii="David" w:hAnsi="David" w:hint="cs"/>
          <w:sz w:val="26"/>
          <w:szCs w:val="26"/>
          <w:rtl/>
        </w:rPr>
        <w:t>הפקחית, אשר הייתה עם הנאשם בניידת וב</w:t>
      </w:r>
      <w:r w:rsidR="00571741">
        <w:rPr>
          <w:rFonts w:ascii="David" w:hAnsi="David" w:hint="cs"/>
          <w:sz w:val="26"/>
          <w:szCs w:val="26"/>
          <w:rtl/>
        </w:rPr>
        <w:t>עת ה</w:t>
      </w:r>
      <w:r w:rsidR="00A261F6">
        <w:rPr>
          <w:rFonts w:ascii="David" w:hAnsi="David" w:hint="cs"/>
          <w:sz w:val="26"/>
          <w:szCs w:val="26"/>
          <w:rtl/>
        </w:rPr>
        <w:t>אירוע.</w:t>
      </w:r>
    </w:p>
    <w:p w:rsidR="00A261F6" w:rsidRDefault="00841F1E" w:rsidP="00A912FF">
      <w:pPr>
        <w:spacing w:line="360" w:lineRule="auto"/>
        <w:jc w:val="both"/>
        <w:rPr>
          <w:rFonts w:ascii="David" w:hAnsi="David"/>
          <w:sz w:val="26"/>
          <w:szCs w:val="26"/>
          <w:rtl/>
        </w:rPr>
      </w:pPr>
      <w:r>
        <w:rPr>
          <w:rFonts w:ascii="David" w:hAnsi="David" w:hint="cs"/>
          <w:sz w:val="26"/>
          <w:szCs w:val="26"/>
          <w:rtl/>
        </w:rPr>
        <w:t xml:space="preserve">הודעתה הוגשה </w:t>
      </w:r>
      <w:r>
        <w:rPr>
          <w:rFonts w:ascii="David" w:hAnsi="David"/>
          <w:sz w:val="26"/>
          <w:szCs w:val="26"/>
          <w:rtl/>
        </w:rPr>
        <w:t>–</w:t>
      </w:r>
      <w:r>
        <w:rPr>
          <w:rFonts w:ascii="David" w:hAnsi="David" w:hint="cs"/>
          <w:sz w:val="26"/>
          <w:szCs w:val="26"/>
          <w:rtl/>
        </w:rPr>
        <w:t xml:space="preserve"> ת/</w:t>
      </w:r>
      <w:r w:rsidR="0072586E">
        <w:rPr>
          <w:rFonts w:ascii="David" w:hAnsi="David" w:hint="cs"/>
          <w:sz w:val="26"/>
          <w:szCs w:val="26"/>
          <w:rtl/>
        </w:rPr>
        <w:t xml:space="preserve">1 ודוח הפעולה שרשמה </w:t>
      </w:r>
      <w:r w:rsidR="0072586E">
        <w:rPr>
          <w:rFonts w:ascii="David" w:hAnsi="David"/>
          <w:sz w:val="26"/>
          <w:szCs w:val="26"/>
          <w:rtl/>
        </w:rPr>
        <w:t>–</w:t>
      </w:r>
      <w:r w:rsidR="0072586E">
        <w:rPr>
          <w:rFonts w:ascii="David" w:hAnsi="David" w:hint="cs"/>
          <w:sz w:val="26"/>
          <w:szCs w:val="26"/>
          <w:rtl/>
        </w:rPr>
        <w:t xml:space="preserve"> ת/2.</w:t>
      </w:r>
    </w:p>
    <w:p w:rsidR="00A261F6" w:rsidRDefault="00571741" w:rsidP="0087643C">
      <w:pPr>
        <w:spacing w:line="360" w:lineRule="auto"/>
        <w:jc w:val="both"/>
        <w:rPr>
          <w:rFonts w:ascii="David" w:hAnsi="David"/>
          <w:sz w:val="26"/>
          <w:szCs w:val="26"/>
          <w:rtl/>
        </w:rPr>
      </w:pPr>
      <w:r>
        <w:rPr>
          <w:rFonts w:ascii="David" w:hAnsi="David" w:hint="cs"/>
          <w:b/>
          <w:bCs/>
          <w:sz w:val="26"/>
          <w:szCs w:val="26"/>
          <w:u w:val="single"/>
          <w:rtl/>
        </w:rPr>
        <w:t xml:space="preserve">נוכח הרושם הישיר, הבלתי אמצעי שעשתה בעדותו, ונוכח הנימוקים הבאים, </w:t>
      </w:r>
      <w:r w:rsidR="00A261F6" w:rsidRPr="00571741">
        <w:rPr>
          <w:rFonts w:ascii="David" w:hAnsi="David" w:hint="cs"/>
          <w:b/>
          <w:bCs/>
          <w:sz w:val="26"/>
          <w:szCs w:val="26"/>
          <w:u w:val="single"/>
          <w:rtl/>
        </w:rPr>
        <w:t>איני מקבל את עדותה</w:t>
      </w:r>
      <w:r w:rsidR="00A261F6">
        <w:rPr>
          <w:rFonts w:ascii="David" w:hAnsi="David" w:hint="cs"/>
          <w:sz w:val="26"/>
          <w:szCs w:val="26"/>
          <w:rtl/>
        </w:rPr>
        <w:t xml:space="preserve">, </w:t>
      </w:r>
      <w:r w:rsidR="0050483B">
        <w:rPr>
          <w:rFonts w:ascii="David" w:hAnsi="David" w:hint="cs"/>
          <w:sz w:val="26"/>
          <w:szCs w:val="26"/>
          <w:rtl/>
        </w:rPr>
        <w:t>או את הדברים שמסרה בת/1 (עמוד 1 שורה 8)</w:t>
      </w:r>
      <w:r w:rsidR="0087643C">
        <w:rPr>
          <w:rFonts w:ascii="David" w:hAnsi="David" w:hint="cs"/>
          <w:sz w:val="26"/>
          <w:szCs w:val="26"/>
          <w:rtl/>
        </w:rPr>
        <w:t xml:space="preserve"> או בדוח הפעולה ת/2, </w:t>
      </w:r>
      <w:r w:rsidR="0050483B">
        <w:rPr>
          <w:rFonts w:ascii="David" w:hAnsi="David" w:hint="cs"/>
          <w:sz w:val="26"/>
          <w:szCs w:val="26"/>
          <w:rtl/>
        </w:rPr>
        <w:t xml:space="preserve"> </w:t>
      </w:r>
      <w:r w:rsidR="00A261F6">
        <w:rPr>
          <w:rFonts w:ascii="David" w:hAnsi="David" w:hint="cs"/>
          <w:sz w:val="26"/>
          <w:szCs w:val="26"/>
          <w:rtl/>
        </w:rPr>
        <w:t>כי נהג הרכב "ההרגשה שלי וזה מה שהיה שהנהג הגביר את המהירות ובלם אחר, לאחר מכן" (עמוד 27 שורה 15).</w:t>
      </w:r>
    </w:p>
    <w:p w:rsidR="0050483B" w:rsidRPr="00571741" w:rsidRDefault="00A261F6" w:rsidP="0087643C">
      <w:pPr>
        <w:spacing w:line="360" w:lineRule="auto"/>
        <w:jc w:val="both"/>
        <w:rPr>
          <w:rFonts w:ascii="David" w:hAnsi="David"/>
          <w:b/>
          <w:bCs/>
          <w:sz w:val="26"/>
          <w:szCs w:val="26"/>
          <w:rtl/>
        </w:rPr>
      </w:pPr>
      <w:r w:rsidRPr="00571741">
        <w:rPr>
          <w:rFonts w:ascii="David" w:hAnsi="David" w:hint="cs"/>
          <w:b/>
          <w:bCs/>
          <w:sz w:val="26"/>
          <w:szCs w:val="26"/>
          <w:rtl/>
        </w:rPr>
        <w:t xml:space="preserve">לא מיניי ולא מקצתי </w:t>
      </w:r>
      <w:r w:rsidRPr="00571741">
        <w:rPr>
          <w:rFonts w:ascii="David" w:hAnsi="David"/>
          <w:b/>
          <w:bCs/>
          <w:sz w:val="26"/>
          <w:szCs w:val="26"/>
          <w:rtl/>
        </w:rPr>
        <w:t>–</w:t>
      </w:r>
      <w:r w:rsidRPr="00571741">
        <w:rPr>
          <w:rFonts w:ascii="David" w:hAnsi="David" w:hint="cs"/>
          <w:b/>
          <w:bCs/>
          <w:sz w:val="26"/>
          <w:szCs w:val="26"/>
          <w:rtl/>
        </w:rPr>
        <w:t xml:space="preserve"> הדברים אינם מתיישבים עם הנצפה ובסרט</w:t>
      </w:r>
      <w:r w:rsidR="008612FE" w:rsidRPr="00571741">
        <w:rPr>
          <w:rFonts w:ascii="David" w:hAnsi="David" w:hint="cs"/>
          <w:b/>
          <w:bCs/>
          <w:sz w:val="26"/>
          <w:szCs w:val="26"/>
          <w:rtl/>
        </w:rPr>
        <w:t>.</w:t>
      </w:r>
    </w:p>
    <w:p w:rsidR="008612FE" w:rsidRDefault="0050483B" w:rsidP="0087643C">
      <w:pPr>
        <w:spacing w:line="360" w:lineRule="auto"/>
        <w:jc w:val="both"/>
        <w:rPr>
          <w:rFonts w:ascii="David" w:hAnsi="David"/>
          <w:sz w:val="26"/>
          <w:szCs w:val="26"/>
          <w:rtl/>
        </w:rPr>
      </w:pPr>
      <w:r>
        <w:rPr>
          <w:rFonts w:ascii="David" w:hAnsi="David" w:hint="cs"/>
          <w:sz w:val="26"/>
          <w:szCs w:val="26"/>
          <w:rtl/>
        </w:rPr>
        <w:t>אף היא עצמה, לאחר שהסרטון הוצג בפניה, במסגרת הודעתה במשטרה (ת/1 עמוד 6 שורה 178) הודתה: "</w:t>
      </w:r>
      <w:r w:rsidRPr="00571741">
        <w:rPr>
          <w:rFonts w:ascii="David" w:hAnsi="David" w:hint="cs"/>
          <w:b/>
          <w:bCs/>
          <w:sz w:val="26"/>
          <w:szCs w:val="26"/>
          <w:rtl/>
        </w:rPr>
        <w:t>ש: את מסכימה שהאקדח נשלף אחרי שהרכב עצר ? ת: לפי מה שראיתי בסרטון</w:t>
      </w:r>
      <w:r>
        <w:rPr>
          <w:rFonts w:ascii="David" w:hAnsi="David" w:hint="cs"/>
          <w:sz w:val="26"/>
          <w:szCs w:val="26"/>
          <w:rtl/>
        </w:rPr>
        <w:t xml:space="preserve"> </w:t>
      </w:r>
      <w:r w:rsidRPr="00571741">
        <w:rPr>
          <w:rFonts w:ascii="David" w:hAnsi="David" w:hint="cs"/>
          <w:b/>
          <w:bCs/>
          <w:sz w:val="26"/>
          <w:szCs w:val="26"/>
          <w:u w:val="single"/>
          <w:rtl/>
        </w:rPr>
        <w:t>כן</w:t>
      </w:r>
      <w:r>
        <w:rPr>
          <w:rFonts w:ascii="David" w:hAnsi="David" w:hint="cs"/>
          <w:sz w:val="26"/>
          <w:szCs w:val="26"/>
          <w:rtl/>
        </w:rPr>
        <w:t xml:space="preserve">", וכן בשורה 184: "ש: </w:t>
      </w:r>
      <w:r w:rsidRPr="00571741">
        <w:rPr>
          <w:rFonts w:ascii="David" w:hAnsi="David" w:hint="cs"/>
          <w:b/>
          <w:bCs/>
          <w:sz w:val="26"/>
          <w:szCs w:val="26"/>
          <w:rtl/>
        </w:rPr>
        <w:t>הייתה סכנת חיים</w:t>
      </w:r>
      <w:r>
        <w:rPr>
          <w:rFonts w:ascii="David" w:hAnsi="David" w:hint="cs"/>
          <w:sz w:val="26"/>
          <w:szCs w:val="26"/>
          <w:rtl/>
        </w:rPr>
        <w:t xml:space="preserve"> אחרי שהרכב עצר ? ת: </w:t>
      </w:r>
      <w:r w:rsidRPr="00571741">
        <w:rPr>
          <w:rFonts w:ascii="David" w:hAnsi="David" w:hint="cs"/>
          <w:b/>
          <w:bCs/>
          <w:sz w:val="26"/>
          <w:szCs w:val="26"/>
          <w:u w:val="single"/>
          <w:rtl/>
        </w:rPr>
        <w:t>לא</w:t>
      </w:r>
      <w:r>
        <w:rPr>
          <w:rFonts w:ascii="David" w:hAnsi="David" w:hint="cs"/>
          <w:sz w:val="26"/>
          <w:szCs w:val="26"/>
          <w:rtl/>
        </w:rPr>
        <w:t>".</w:t>
      </w:r>
    </w:p>
    <w:p w:rsidR="008612FE" w:rsidRDefault="0087643C" w:rsidP="0087643C">
      <w:pPr>
        <w:spacing w:line="360" w:lineRule="auto"/>
        <w:jc w:val="both"/>
        <w:rPr>
          <w:rFonts w:ascii="David" w:hAnsi="David"/>
          <w:sz w:val="26"/>
          <w:szCs w:val="26"/>
          <w:rtl/>
        </w:rPr>
      </w:pPr>
      <w:r>
        <w:rPr>
          <w:rFonts w:ascii="David" w:hAnsi="David" w:hint="cs"/>
          <w:sz w:val="26"/>
          <w:szCs w:val="26"/>
          <w:rtl/>
        </w:rPr>
        <w:t xml:space="preserve">אף </w:t>
      </w:r>
      <w:r w:rsidR="008612FE">
        <w:rPr>
          <w:rFonts w:ascii="David" w:hAnsi="David" w:hint="cs"/>
          <w:sz w:val="26"/>
          <w:szCs w:val="26"/>
          <w:rtl/>
        </w:rPr>
        <w:t xml:space="preserve">התנהגותה של העדה באירוע </w:t>
      </w:r>
      <w:r w:rsidRPr="00571741">
        <w:rPr>
          <w:rFonts w:ascii="David" w:hAnsi="David" w:hint="cs"/>
          <w:b/>
          <w:bCs/>
          <w:sz w:val="26"/>
          <w:szCs w:val="26"/>
          <w:rtl/>
        </w:rPr>
        <w:t>אינו מ</w:t>
      </w:r>
      <w:r w:rsidR="008612FE" w:rsidRPr="00571741">
        <w:rPr>
          <w:rFonts w:ascii="David" w:hAnsi="David" w:hint="cs"/>
          <w:b/>
          <w:bCs/>
          <w:sz w:val="26"/>
          <w:szCs w:val="26"/>
          <w:rtl/>
        </w:rPr>
        <w:t>תיישב עם מי שחשה מאוימת</w:t>
      </w:r>
      <w:r w:rsidR="008612FE">
        <w:rPr>
          <w:rFonts w:ascii="David" w:hAnsi="David" w:hint="cs"/>
          <w:sz w:val="26"/>
          <w:szCs w:val="26"/>
          <w:rtl/>
        </w:rPr>
        <w:t xml:space="preserve">, כפי שחש הנאשם, לטענתו (עמוד 28 שורה 11 והלאה). היא עצמה לא שלפה את נשקה, ולא נקטה </w:t>
      </w:r>
      <w:r>
        <w:rPr>
          <w:rFonts w:ascii="David" w:hAnsi="David" w:hint="cs"/>
          <w:sz w:val="26"/>
          <w:szCs w:val="26"/>
          <w:rtl/>
        </w:rPr>
        <w:t xml:space="preserve">כל </w:t>
      </w:r>
      <w:r w:rsidR="008612FE">
        <w:rPr>
          <w:rFonts w:ascii="David" w:hAnsi="David" w:hint="cs"/>
          <w:sz w:val="26"/>
          <w:szCs w:val="26"/>
          <w:rtl/>
        </w:rPr>
        <w:t>מהלך המבסס את הטענה</w:t>
      </w:r>
      <w:r w:rsidR="00571741">
        <w:rPr>
          <w:rFonts w:ascii="David" w:hAnsi="David" w:hint="cs"/>
          <w:sz w:val="26"/>
          <w:szCs w:val="26"/>
          <w:rtl/>
        </w:rPr>
        <w:t>,</w:t>
      </w:r>
      <w:r w:rsidR="008612FE">
        <w:rPr>
          <w:rFonts w:ascii="David" w:hAnsi="David" w:hint="cs"/>
          <w:sz w:val="26"/>
          <w:szCs w:val="26"/>
          <w:rtl/>
        </w:rPr>
        <w:t xml:space="preserve"> כי חששה שהנאשם ייפגע (עמוד 28 שורה 19 והלאה). </w:t>
      </w:r>
    </w:p>
    <w:p w:rsidR="008612FE" w:rsidRDefault="008612FE" w:rsidP="0087643C">
      <w:pPr>
        <w:spacing w:line="360" w:lineRule="auto"/>
        <w:jc w:val="both"/>
        <w:rPr>
          <w:rFonts w:ascii="David" w:hAnsi="David"/>
          <w:sz w:val="26"/>
          <w:szCs w:val="26"/>
          <w:rtl/>
        </w:rPr>
      </w:pPr>
      <w:r>
        <w:rPr>
          <w:rFonts w:ascii="David" w:hAnsi="David" w:hint="cs"/>
          <w:sz w:val="26"/>
          <w:szCs w:val="26"/>
          <w:rtl/>
        </w:rPr>
        <w:lastRenderedPageBreak/>
        <w:t xml:space="preserve">בצר לה, כדי לבסס את טענתה למאוימות טענה, כי שמעה חריקת בלמים (עמוד 29 שורה  20 והלאה), אך הסרטון </w:t>
      </w:r>
      <w:r w:rsidRPr="00571741">
        <w:rPr>
          <w:rFonts w:ascii="David" w:hAnsi="David" w:hint="cs"/>
          <w:b/>
          <w:bCs/>
          <w:sz w:val="26"/>
          <w:szCs w:val="26"/>
          <w:rtl/>
        </w:rPr>
        <w:t>טופח על פני טענה זו</w:t>
      </w:r>
      <w:r>
        <w:rPr>
          <w:rFonts w:ascii="David" w:hAnsi="David" w:hint="cs"/>
          <w:sz w:val="26"/>
          <w:szCs w:val="26"/>
          <w:rtl/>
        </w:rPr>
        <w:t>.</w:t>
      </w:r>
    </w:p>
    <w:p w:rsidR="00841F1E" w:rsidRDefault="008612FE" w:rsidP="0087643C">
      <w:pPr>
        <w:spacing w:line="360" w:lineRule="auto"/>
        <w:jc w:val="both"/>
        <w:rPr>
          <w:rFonts w:ascii="David" w:hAnsi="David"/>
          <w:sz w:val="26"/>
          <w:szCs w:val="26"/>
          <w:rtl/>
        </w:rPr>
      </w:pPr>
      <w:r>
        <w:rPr>
          <w:rFonts w:ascii="David" w:hAnsi="David" w:hint="cs"/>
          <w:sz w:val="26"/>
          <w:szCs w:val="26"/>
          <w:rtl/>
        </w:rPr>
        <w:t>איני מקבל את טענתה כי חוותה סכנת חיים לעצמה ולשותף שלה (עמוד 30 שורה 13).</w:t>
      </w:r>
    </w:p>
    <w:p w:rsidR="00C9676A" w:rsidRDefault="00841F1E" w:rsidP="00216CDB">
      <w:pPr>
        <w:spacing w:line="360" w:lineRule="auto"/>
        <w:jc w:val="both"/>
        <w:rPr>
          <w:rFonts w:ascii="David" w:hAnsi="David"/>
          <w:sz w:val="26"/>
          <w:szCs w:val="26"/>
          <w:rtl/>
        </w:rPr>
      </w:pPr>
      <w:r>
        <w:rPr>
          <w:rFonts w:ascii="David" w:hAnsi="David" w:hint="cs"/>
          <w:sz w:val="26"/>
          <w:szCs w:val="26"/>
          <w:rtl/>
        </w:rPr>
        <w:t>איני מקבל את הדברים שנמסרו בת/1: "...וכשראינו אותו הוא חתך רכב אחר.</w:t>
      </w:r>
      <w:r w:rsidR="0050483B">
        <w:rPr>
          <w:rFonts w:ascii="David" w:hAnsi="David" w:hint="cs"/>
          <w:sz w:val="26"/>
          <w:szCs w:val="26"/>
          <w:rtl/>
        </w:rPr>
        <w:t>..(עמוד 1 שורה 5), שהרי אין חולק כי לא היא ולא הנאשם ראו את הנטען, אלא רק קיבלו זאת ברשת הקשר המשטרתית.</w:t>
      </w:r>
    </w:p>
    <w:p w:rsidR="001F516A" w:rsidRPr="00216CDB" w:rsidRDefault="001F516A" w:rsidP="00216CDB">
      <w:pPr>
        <w:spacing w:line="360" w:lineRule="auto"/>
        <w:jc w:val="both"/>
        <w:rPr>
          <w:rFonts w:ascii="David" w:hAnsi="David"/>
          <w:sz w:val="26"/>
          <w:szCs w:val="26"/>
          <w:rtl/>
        </w:rPr>
      </w:pPr>
      <w:r>
        <w:rPr>
          <w:rFonts w:ascii="David" w:hAnsi="David" w:hint="cs"/>
          <w:sz w:val="26"/>
          <w:szCs w:val="26"/>
          <w:rtl/>
        </w:rPr>
        <w:t xml:space="preserve">הנאשם במסגרת סיכומיו העלה טענה של </w:t>
      </w:r>
      <w:r w:rsidRPr="001F516A">
        <w:rPr>
          <w:rFonts w:ascii="David" w:hAnsi="David" w:hint="cs"/>
          <w:b/>
          <w:bCs/>
          <w:sz w:val="26"/>
          <w:szCs w:val="26"/>
          <w:rtl/>
        </w:rPr>
        <w:t>הגנה מן הצדק</w:t>
      </w:r>
      <w:r>
        <w:rPr>
          <w:rFonts w:ascii="David" w:hAnsi="David" w:hint="cs"/>
          <w:sz w:val="26"/>
          <w:szCs w:val="26"/>
          <w:rtl/>
        </w:rPr>
        <w:t>, בין השאר, משום שהמאשימה נקטה באפליה פסולה בין עניינו ובין עניינה של העדה. אני דוחה את הטענה משום שהלכה למעשה, אין דינו של הנאשם כדינה של העדה. רק הנאשם הוא זה שביצע את השימוש הפסול בנשק ואילו העדה לא עשתה כל מעשה בעניין זה, למעט מסירת הגרסה שאותה אני דוחה.</w:t>
      </w:r>
      <w:r w:rsidR="00E86F1C">
        <w:rPr>
          <w:rFonts w:ascii="David" w:hAnsi="David" w:hint="cs"/>
          <w:sz w:val="26"/>
          <w:szCs w:val="26"/>
          <w:rtl/>
        </w:rPr>
        <w:t xml:space="preserve"> בעניין זה, עבירת השיבוש, נוכח תוצאת הכרעת-דין זו, ממילא לא נוצרה אותה אפליה פסולה שאליה כיוון הנאשם בסיכומיו (סעיף א2 והלאה).</w:t>
      </w:r>
    </w:p>
    <w:p w:rsidR="00470474" w:rsidRDefault="00470474" w:rsidP="00216CDB">
      <w:pPr>
        <w:spacing w:line="360" w:lineRule="auto"/>
        <w:jc w:val="both"/>
        <w:rPr>
          <w:rFonts w:ascii="David" w:hAnsi="David"/>
          <w:b/>
          <w:bCs/>
          <w:sz w:val="26"/>
          <w:szCs w:val="26"/>
          <w:u w:val="single"/>
          <w:rtl/>
        </w:rPr>
      </w:pPr>
      <w:r>
        <w:rPr>
          <w:rFonts w:ascii="David" w:hAnsi="David" w:hint="cs"/>
          <w:b/>
          <w:bCs/>
          <w:sz w:val="26"/>
          <w:szCs w:val="26"/>
          <w:u w:val="single"/>
          <w:rtl/>
        </w:rPr>
        <w:t>(</w:t>
      </w:r>
      <w:r w:rsidR="00216CDB">
        <w:rPr>
          <w:rFonts w:ascii="David" w:hAnsi="David" w:hint="cs"/>
          <w:b/>
          <w:bCs/>
          <w:sz w:val="26"/>
          <w:szCs w:val="26"/>
          <w:u w:val="single"/>
          <w:rtl/>
        </w:rPr>
        <w:t>5</w:t>
      </w:r>
      <w:r>
        <w:rPr>
          <w:rFonts w:ascii="David" w:hAnsi="David" w:hint="cs"/>
          <w:b/>
          <w:bCs/>
          <w:sz w:val="26"/>
          <w:szCs w:val="26"/>
          <w:u w:val="single"/>
          <w:rtl/>
        </w:rPr>
        <w:t>). סרטון מצלמת הגוף של הנאשם:</w:t>
      </w:r>
    </w:p>
    <w:p w:rsidR="00470474" w:rsidRDefault="00470474" w:rsidP="0087643C">
      <w:pPr>
        <w:spacing w:line="360" w:lineRule="auto"/>
        <w:jc w:val="both"/>
        <w:rPr>
          <w:rFonts w:ascii="David" w:hAnsi="David"/>
          <w:sz w:val="26"/>
          <w:szCs w:val="26"/>
          <w:rtl/>
        </w:rPr>
      </w:pPr>
      <w:r>
        <w:rPr>
          <w:rFonts w:ascii="David" w:hAnsi="David" w:hint="cs"/>
          <w:sz w:val="26"/>
          <w:szCs w:val="26"/>
          <w:rtl/>
        </w:rPr>
        <w:t xml:space="preserve">צפיתי </w:t>
      </w:r>
      <w:r w:rsidRPr="00571741">
        <w:rPr>
          <w:rFonts w:ascii="David" w:hAnsi="David" w:hint="cs"/>
          <w:b/>
          <w:bCs/>
          <w:sz w:val="26"/>
          <w:szCs w:val="26"/>
          <w:rtl/>
        </w:rPr>
        <w:t xml:space="preserve">מספר </w:t>
      </w:r>
      <w:r w:rsidR="00571741" w:rsidRPr="00571741">
        <w:rPr>
          <w:rFonts w:ascii="David" w:hAnsi="David" w:hint="cs"/>
          <w:b/>
          <w:bCs/>
          <w:sz w:val="26"/>
          <w:szCs w:val="26"/>
          <w:u w:val="single"/>
          <w:rtl/>
        </w:rPr>
        <w:t>רב</w:t>
      </w:r>
      <w:r w:rsidR="00571741">
        <w:rPr>
          <w:rFonts w:ascii="David" w:hAnsi="David" w:hint="cs"/>
          <w:b/>
          <w:bCs/>
          <w:sz w:val="26"/>
          <w:szCs w:val="26"/>
          <w:rtl/>
        </w:rPr>
        <w:t xml:space="preserve"> של </w:t>
      </w:r>
      <w:r w:rsidRPr="00571741">
        <w:rPr>
          <w:rFonts w:ascii="David" w:hAnsi="David" w:hint="cs"/>
          <w:b/>
          <w:bCs/>
          <w:sz w:val="26"/>
          <w:szCs w:val="26"/>
          <w:rtl/>
        </w:rPr>
        <w:t>פעמים</w:t>
      </w:r>
      <w:r>
        <w:rPr>
          <w:rFonts w:ascii="David" w:hAnsi="David" w:hint="cs"/>
          <w:sz w:val="26"/>
          <w:szCs w:val="26"/>
          <w:rtl/>
        </w:rPr>
        <w:t xml:space="preserve"> בסרטון מצלמת הגוף של הנאשם ובחנתי את האירועים תוך שאני </w:t>
      </w:r>
      <w:r w:rsidRPr="00571741">
        <w:rPr>
          <w:rFonts w:ascii="David" w:hAnsi="David" w:hint="cs"/>
          <w:b/>
          <w:bCs/>
          <w:sz w:val="26"/>
          <w:szCs w:val="26"/>
          <w:rtl/>
        </w:rPr>
        <w:t>מזהיר</w:t>
      </w:r>
      <w:r>
        <w:rPr>
          <w:rFonts w:ascii="David" w:hAnsi="David" w:hint="cs"/>
          <w:sz w:val="26"/>
          <w:szCs w:val="26"/>
          <w:rtl/>
        </w:rPr>
        <w:t xml:space="preserve"> את עצמי פן אפול אל חוכמת </w:t>
      </w:r>
      <w:r w:rsidR="00571741">
        <w:rPr>
          <w:rFonts w:ascii="David" w:hAnsi="David" w:hint="cs"/>
          <w:sz w:val="26"/>
          <w:szCs w:val="26"/>
          <w:rtl/>
        </w:rPr>
        <w:t>הבדיעבד</w:t>
      </w:r>
      <w:r>
        <w:rPr>
          <w:rFonts w:ascii="David" w:hAnsi="David" w:hint="cs"/>
          <w:sz w:val="26"/>
          <w:szCs w:val="26"/>
          <w:rtl/>
        </w:rPr>
        <w:t xml:space="preserve"> או שמא אצפה באירוע מהיר, מתגלגל, </w:t>
      </w:r>
      <w:r w:rsidR="00104F89">
        <w:rPr>
          <w:rFonts w:ascii="David" w:hAnsi="David" w:hint="cs"/>
          <w:sz w:val="26"/>
          <w:szCs w:val="26"/>
          <w:rtl/>
        </w:rPr>
        <w:t xml:space="preserve">בראיית מעבדה של </w:t>
      </w:r>
      <w:r>
        <w:rPr>
          <w:rFonts w:ascii="David" w:hAnsi="David" w:hint="cs"/>
          <w:sz w:val="26"/>
          <w:szCs w:val="26"/>
          <w:rtl/>
        </w:rPr>
        <w:t xml:space="preserve">תמונית </w:t>
      </w:r>
      <w:r>
        <w:rPr>
          <w:rFonts w:ascii="David" w:hAnsi="David"/>
          <w:sz w:val="26"/>
          <w:szCs w:val="26"/>
          <w:rtl/>
        </w:rPr>
        <w:t>–</w:t>
      </w:r>
      <w:r>
        <w:rPr>
          <w:rFonts w:ascii="David" w:hAnsi="David" w:hint="cs"/>
          <w:sz w:val="26"/>
          <w:szCs w:val="26"/>
          <w:rtl/>
        </w:rPr>
        <w:t xml:space="preserve"> תמונית, ובאתי אל המסקנה, כי בנסיבות המקרה, </w:t>
      </w:r>
      <w:r w:rsidRPr="00571741">
        <w:rPr>
          <w:rFonts w:ascii="David" w:hAnsi="David" w:hint="cs"/>
          <w:b/>
          <w:bCs/>
          <w:sz w:val="26"/>
          <w:szCs w:val="26"/>
          <w:u w:val="single"/>
          <w:rtl/>
        </w:rPr>
        <w:t>לא יכול הי</w:t>
      </w:r>
      <w:r w:rsidR="0087643C" w:rsidRPr="00571741">
        <w:rPr>
          <w:rFonts w:ascii="David" w:hAnsi="David" w:hint="cs"/>
          <w:b/>
          <w:bCs/>
          <w:sz w:val="26"/>
          <w:szCs w:val="26"/>
          <w:u w:val="single"/>
          <w:rtl/>
        </w:rPr>
        <w:t>ה הנאשם לחוות כ</w:t>
      </w:r>
      <w:r w:rsidR="00104F89" w:rsidRPr="00571741">
        <w:rPr>
          <w:rFonts w:ascii="David" w:hAnsi="David" w:hint="cs"/>
          <w:b/>
          <w:bCs/>
          <w:sz w:val="26"/>
          <w:szCs w:val="26"/>
          <w:u w:val="single"/>
          <w:rtl/>
        </w:rPr>
        <w:t>ל סכנה ברורה ומי</w:t>
      </w:r>
      <w:r w:rsidRPr="00571741">
        <w:rPr>
          <w:rFonts w:ascii="David" w:hAnsi="David" w:hint="cs"/>
          <w:b/>
          <w:bCs/>
          <w:sz w:val="26"/>
          <w:szCs w:val="26"/>
          <w:u w:val="single"/>
          <w:rtl/>
        </w:rPr>
        <w:t>דית לבריאותו, לחייו, או לאלו של הציבור</w:t>
      </w:r>
      <w:r>
        <w:rPr>
          <w:rFonts w:ascii="David" w:hAnsi="David" w:hint="cs"/>
          <w:sz w:val="26"/>
          <w:szCs w:val="26"/>
          <w:rtl/>
        </w:rPr>
        <w:t>, באופן שהצדיק את שליפת אקדחו, דריכתו וכיוונו אל עבר הפלג העליון של היושבים בקדמת הרכב.</w:t>
      </w:r>
    </w:p>
    <w:p w:rsidR="00FE505B" w:rsidRDefault="00470474" w:rsidP="00531EDC">
      <w:pPr>
        <w:spacing w:line="360" w:lineRule="auto"/>
        <w:jc w:val="both"/>
        <w:rPr>
          <w:rFonts w:ascii="David" w:hAnsi="David"/>
          <w:sz w:val="26"/>
          <w:szCs w:val="26"/>
          <w:rtl/>
        </w:rPr>
      </w:pPr>
      <w:r>
        <w:rPr>
          <w:rFonts w:ascii="David" w:hAnsi="David" w:hint="cs"/>
          <w:sz w:val="26"/>
          <w:szCs w:val="26"/>
          <w:rtl/>
        </w:rPr>
        <w:t xml:space="preserve">בסרטון ניתן לראות את הרכב מגיע בנסיעה </w:t>
      </w:r>
      <w:r w:rsidRPr="00531EDC">
        <w:rPr>
          <w:rFonts w:ascii="David" w:hAnsi="David" w:hint="cs"/>
          <w:b/>
          <w:bCs/>
          <w:sz w:val="26"/>
          <w:szCs w:val="26"/>
          <w:rtl/>
        </w:rPr>
        <w:t>מתונה ביותר</w:t>
      </w:r>
      <w:r>
        <w:rPr>
          <w:rFonts w:ascii="David" w:hAnsi="David" w:hint="cs"/>
          <w:sz w:val="26"/>
          <w:szCs w:val="26"/>
          <w:rtl/>
        </w:rPr>
        <w:t xml:space="preserve">, </w:t>
      </w:r>
      <w:r w:rsidRPr="00531EDC">
        <w:rPr>
          <w:rFonts w:ascii="David" w:hAnsi="David" w:hint="cs"/>
          <w:b/>
          <w:bCs/>
          <w:sz w:val="26"/>
          <w:szCs w:val="26"/>
          <w:rtl/>
        </w:rPr>
        <w:t>המתאימה לנסיבות הדרך</w:t>
      </w:r>
      <w:r w:rsidR="00B855FA">
        <w:rPr>
          <w:rFonts w:ascii="David" w:hAnsi="David" w:hint="cs"/>
          <w:sz w:val="26"/>
          <w:szCs w:val="26"/>
          <w:rtl/>
        </w:rPr>
        <w:t xml:space="preserve">. </w:t>
      </w:r>
      <w:r w:rsidR="001E5C7B">
        <w:rPr>
          <w:rFonts w:ascii="David" w:hAnsi="David" w:hint="cs"/>
          <w:sz w:val="26"/>
          <w:szCs w:val="26"/>
          <w:rtl/>
        </w:rPr>
        <w:t xml:space="preserve">עוד ניתן לראות </w:t>
      </w:r>
      <w:r w:rsidR="001E5C7B" w:rsidRPr="00571741">
        <w:rPr>
          <w:rFonts w:ascii="David" w:hAnsi="David" w:hint="cs"/>
          <w:b/>
          <w:bCs/>
          <w:sz w:val="26"/>
          <w:szCs w:val="26"/>
          <w:rtl/>
        </w:rPr>
        <w:t>בבירור</w:t>
      </w:r>
      <w:r w:rsidR="00571741">
        <w:rPr>
          <w:rFonts w:ascii="David" w:hAnsi="David" w:hint="cs"/>
          <w:sz w:val="26"/>
          <w:szCs w:val="26"/>
          <w:rtl/>
        </w:rPr>
        <w:t>,</w:t>
      </w:r>
      <w:r w:rsidR="001E5C7B">
        <w:rPr>
          <w:rFonts w:ascii="David" w:hAnsi="David" w:hint="cs"/>
          <w:sz w:val="26"/>
          <w:szCs w:val="26"/>
          <w:rtl/>
        </w:rPr>
        <w:t xml:space="preserve"> כי הרכב נע בנתיב השמאלי, </w:t>
      </w:r>
      <w:r w:rsidR="001E5C7B" w:rsidRPr="00531EDC">
        <w:rPr>
          <w:rFonts w:ascii="David" w:hAnsi="David" w:hint="cs"/>
          <w:b/>
          <w:bCs/>
          <w:sz w:val="26"/>
          <w:szCs w:val="26"/>
          <w:rtl/>
        </w:rPr>
        <w:t>המרוחק מאוד</w:t>
      </w:r>
      <w:r w:rsidR="001E5C7B">
        <w:rPr>
          <w:rFonts w:ascii="David" w:hAnsi="David" w:hint="cs"/>
          <w:sz w:val="26"/>
          <w:szCs w:val="26"/>
          <w:rtl/>
        </w:rPr>
        <w:t xml:space="preserve"> ממקום</w:t>
      </w:r>
      <w:r w:rsidR="00571741">
        <w:rPr>
          <w:rFonts w:ascii="David" w:hAnsi="David" w:hint="cs"/>
          <w:sz w:val="26"/>
          <w:szCs w:val="26"/>
          <w:rtl/>
        </w:rPr>
        <w:t xml:space="preserve"> עמידתו של הנאשם במדרכה שלימין הרכב.</w:t>
      </w:r>
      <w:r w:rsidR="001E5C7B">
        <w:rPr>
          <w:rFonts w:ascii="David" w:hAnsi="David" w:hint="cs"/>
          <w:sz w:val="26"/>
          <w:szCs w:val="26"/>
          <w:rtl/>
        </w:rPr>
        <w:t xml:space="preserve"> כלומר, בשום שלב לא יכול היה הנאשם לפתח </w:t>
      </w:r>
      <w:r w:rsidR="001E5C7B" w:rsidRPr="00571741">
        <w:rPr>
          <w:rFonts w:ascii="David" w:hAnsi="David" w:hint="cs"/>
          <w:b/>
          <w:bCs/>
          <w:sz w:val="26"/>
          <w:szCs w:val="26"/>
          <w:u w:val="single"/>
          <w:rtl/>
        </w:rPr>
        <w:t>אבק</w:t>
      </w:r>
      <w:r w:rsidR="001E5C7B">
        <w:rPr>
          <w:rFonts w:ascii="David" w:hAnsi="David" w:hint="cs"/>
          <w:sz w:val="26"/>
          <w:szCs w:val="26"/>
          <w:rtl/>
        </w:rPr>
        <w:t xml:space="preserve"> של מחשבה שזהו ר</w:t>
      </w:r>
      <w:r w:rsidR="00FE505B">
        <w:rPr>
          <w:rFonts w:ascii="David" w:hAnsi="David" w:hint="cs"/>
          <w:sz w:val="26"/>
          <w:szCs w:val="26"/>
          <w:rtl/>
        </w:rPr>
        <w:t xml:space="preserve">כב המבקש את רעתו </w:t>
      </w:r>
      <w:r w:rsidR="00531EDC">
        <w:rPr>
          <w:rFonts w:ascii="David" w:hAnsi="David" w:hint="cs"/>
          <w:sz w:val="26"/>
          <w:szCs w:val="26"/>
          <w:rtl/>
        </w:rPr>
        <w:t xml:space="preserve">או את רעת הציבור </w:t>
      </w:r>
      <w:r w:rsidR="00FE505B">
        <w:rPr>
          <w:rFonts w:ascii="David" w:hAnsi="David" w:hint="cs"/>
          <w:sz w:val="26"/>
          <w:szCs w:val="26"/>
          <w:rtl/>
        </w:rPr>
        <w:t>והמאיץ לקראתו לדריסתו.</w:t>
      </w:r>
    </w:p>
    <w:p w:rsidR="00065CC0" w:rsidRDefault="00104F89" w:rsidP="00470474">
      <w:pPr>
        <w:spacing w:line="360" w:lineRule="auto"/>
        <w:jc w:val="both"/>
        <w:rPr>
          <w:rFonts w:ascii="David" w:hAnsi="David"/>
          <w:sz w:val="26"/>
          <w:szCs w:val="26"/>
          <w:rtl/>
        </w:rPr>
      </w:pPr>
      <w:r>
        <w:rPr>
          <w:rFonts w:ascii="David" w:hAnsi="David" w:hint="cs"/>
          <w:sz w:val="26"/>
          <w:szCs w:val="26"/>
          <w:rtl/>
        </w:rPr>
        <w:lastRenderedPageBreak/>
        <w:t xml:space="preserve">בעת שהרכב מגיע, </w:t>
      </w:r>
      <w:r w:rsidR="00B855FA">
        <w:rPr>
          <w:rFonts w:ascii="David" w:hAnsi="David" w:hint="cs"/>
          <w:sz w:val="26"/>
          <w:szCs w:val="26"/>
          <w:rtl/>
        </w:rPr>
        <w:t>הנאשם נשמע צועק לו: "עצור"</w:t>
      </w:r>
      <w:r w:rsidR="00470474">
        <w:rPr>
          <w:rFonts w:ascii="David" w:hAnsi="David" w:hint="cs"/>
          <w:sz w:val="26"/>
          <w:szCs w:val="26"/>
          <w:rtl/>
        </w:rPr>
        <w:t>:</w:t>
      </w:r>
    </w:p>
    <w:p w:rsidR="00065CC0" w:rsidRDefault="00EC2D3F" w:rsidP="00571741">
      <w:pPr>
        <w:tabs>
          <w:tab w:val="left" w:pos="2609"/>
        </w:tabs>
        <w:rPr>
          <w:rFonts w:ascii="David" w:hAnsi="David"/>
          <w:sz w:val="26"/>
          <w:szCs w:val="26"/>
          <w:rtl/>
        </w:rPr>
      </w:pPr>
      <w:r>
        <w:rPr>
          <w:rFonts w:ascii="David" w:hAnsi="David"/>
          <w:sz w:val="26"/>
          <w:szCs w:val="26"/>
          <w:rtl/>
        </w:rPr>
        <w:tab/>
      </w:r>
      <w:r>
        <w:rPr>
          <w:noProof/>
        </w:rPr>
        <w:drawing>
          <wp:inline distT="0" distB="0" distL="0" distR="0" wp14:anchorId="265E3ABA" wp14:editId="186480B6">
            <wp:extent cx="4610100" cy="2995887"/>
            <wp:effectExtent l="0" t="0" r="0" b="0"/>
            <wp:docPr id="6" name="תמונה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617398" cy="3000630"/>
                    </a:xfrm>
                    <a:prstGeom prst="rect">
                      <a:avLst/>
                    </a:prstGeom>
                  </pic:spPr>
                </pic:pic>
              </a:graphicData>
            </a:graphic>
          </wp:inline>
        </w:drawing>
      </w:r>
    </w:p>
    <w:p w:rsidR="00B94781" w:rsidRDefault="00FE505B">
      <w:pPr>
        <w:rPr>
          <w:rFonts w:ascii="David" w:hAnsi="David"/>
          <w:sz w:val="26"/>
          <w:szCs w:val="26"/>
          <w:rtl/>
        </w:rPr>
      </w:pPr>
      <w:r>
        <w:rPr>
          <w:noProof/>
        </w:rPr>
        <w:lastRenderedPageBreak/>
        <w:drawing>
          <wp:inline distT="0" distB="0" distL="0" distR="0" wp14:anchorId="5BF00935" wp14:editId="64A76FD4">
            <wp:extent cx="4582712" cy="3703988"/>
            <wp:effectExtent l="0" t="0" r="8890" b="0"/>
            <wp:docPr id="15" name="תמונה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608418" cy="3724765"/>
                    </a:xfrm>
                    <a:prstGeom prst="rect">
                      <a:avLst/>
                    </a:prstGeom>
                  </pic:spPr>
                </pic:pic>
              </a:graphicData>
            </a:graphic>
          </wp:inline>
        </w:drawing>
      </w:r>
    </w:p>
    <w:p w:rsidR="00FE505B" w:rsidRDefault="00FE505B">
      <w:pPr>
        <w:rPr>
          <w:rFonts w:ascii="David" w:hAnsi="David"/>
          <w:sz w:val="26"/>
          <w:szCs w:val="26"/>
          <w:rtl/>
        </w:rPr>
      </w:pPr>
    </w:p>
    <w:p w:rsidR="00FE505B" w:rsidRDefault="00FE505B">
      <w:pPr>
        <w:rPr>
          <w:rFonts w:ascii="David" w:hAnsi="David"/>
          <w:sz w:val="26"/>
          <w:szCs w:val="26"/>
          <w:rtl/>
        </w:rPr>
      </w:pPr>
      <w:r>
        <w:rPr>
          <w:noProof/>
        </w:rPr>
        <w:drawing>
          <wp:inline distT="0" distB="0" distL="0" distR="0" wp14:anchorId="683B5497" wp14:editId="5753A993">
            <wp:extent cx="4467225" cy="2660376"/>
            <wp:effectExtent l="0" t="0" r="0" b="6985"/>
            <wp:docPr id="16" name="תמונה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475394" cy="2665241"/>
                    </a:xfrm>
                    <a:prstGeom prst="rect">
                      <a:avLst/>
                    </a:prstGeom>
                  </pic:spPr>
                </pic:pic>
              </a:graphicData>
            </a:graphic>
          </wp:inline>
        </w:drawing>
      </w:r>
    </w:p>
    <w:p w:rsidR="00065CC0" w:rsidRDefault="00470474">
      <w:pPr>
        <w:rPr>
          <w:rFonts w:ascii="David" w:hAnsi="David"/>
          <w:sz w:val="26"/>
          <w:szCs w:val="26"/>
          <w:rtl/>
        </w:rPr>
      </w:pPr>
      <w:r>
        <w:rPr>
          <w:rFonts w:ascii="David" w:hAnsi="David" w:hint="cs"/>
          <w:sz w:val="26"/>
          <w:szCs w:val="26"/>
          <w:rtl/>
        </w:rPr>
        <w:t>בשום שלב, הרכב אינו מאיץ לכיוונו של הנאשם לאות מי המנסה לדרוס אותו.</w:t>
      </w:r>
    </w:p>
    <w:p w:rsidR="00B855FA" w:rsidRDefault="00470474" w:rsidP="00CD4CD1">
      <w:pPr>
        <w:spacing w:line="360" w:lineRule="auto"/>
        <w:jc w:val="both"/>
        <w:rPr>
          <w:rFonts w:ascii="David" w:hAnsi="David"/>
          <w:sz w:val="26"/>
          <w:szCs w:val="26"/>
          <w:rtl/>
        </w:rPr>
      </w:pPr>
      <w:r>
        <w:rPr>
          <w:rFonts w:ascii="David" w:hAnsi="David" w:hint="cs"/>
          <w:sz w:val="26"/>
          <w:szCs w:val="26"/>
          <w:rtl/>
        </w:rPr>
        <w:lastRenderedPageBreak/>
        <w:t xml:space="preserve">ניתן לראות את </w:t>
      </w:r>
      <w:r w:rsidRPr="00663B50">
        <w:rPr>
          <w:rFonts w:ascii="David" w:hAnsi="David" w:hint="cs"/>
          <w:b/>
          <w:bCs/>
          <w:sz w:val="26"/>
          <w:szCs w:val="26"/>
          <w:rtl/>
        </w:rPr>
        <w:t>הנאשם קופץ באופן פתאומי לכיוון הרכב</w:t>
      </w:r>
      <w:r>
        <w:rPr>
          <w:rFonts w:ascii="David" w:hAnsi="David" w:hint="cs"/>
          <w:sz w:val="26"/>
          <w:szCs w:val="26"/>
          <w:rtl/>
        </w:rPr>
        <w:t xml:space="preserve"> </w:t>
      </w:r>
      <w:r w:rsidR="00663B50">
        <w:rPr>
          <w:rFonts w:ascii="David" w:hAnsi="David" w:hint="cs"/>
          <w:sz w:val="26"/>
          <w:szCs w:val="26"/>
          <w:rtl/>
        </w:rPr>
        <w:t>ו</w:t>
      </w:r>
      <w:r>
        <w:rPr>
          <w:rFonts w:ascii="David" w:hAnsi="David" w:hint="cs"/>
          <w:sz w:val="26"/>
          <w:szCs w:val="26"/>
          <w:rtl/>
        </w:rPr>
        <w:t>טופח בשתי ידיו</w:t>
      </w:r>
      <w:r w:rsidR="00104F89">
        <w:rPr>
          <w:rFonts w:ascii="David" w:hAnsi="David" w:hint="cs"/>
          <w:sz w:val="26"/>
          <w:szCs w:val="26"/>
          <w:rtl/>
        </w:rPr>
        <w:t xml:space="preserve"> על פח</w:t>
      </w:r>
      <w:r w:rsidR="00531EDC">
        <w:rPr>
          <w:rFonts w:ascii="David" w:hAnsi="David" w:hint="cs"/>
          <w:sz w:val="26"/>
          <w:szCs w:val="26"/>
          <w:rtl/>
        </w:rPr>
        <w:t xml:space="preserve"> קדמת הרכב. </w:t>
      </w:r>
      <w:r w:rsidR="00B855FA">
        <w:rPr>
          <w:rFonts w:ascii="David" w:hAnsi="David" w:hint="cs"/>
          <w:sz w:val="26"/>
          <w:szCs w:val="26"/>
          <w:rtl/>
        </w:rPr>
        <w:t xml:space="preserve">אילו היה הרכב מאיץ את נסיעתו, או מנסה לדרוס את הנאשם, היה הנאשם נפגע ולא כך הם פני הדברים. ידיו של הנאשם, המושטות קדימה הן האיבר היחיד בגופו הנוגע ברכב ואילולא היה הרכב במצב של עצירה מוחלטת היה </w:t>
      </w:r>
      <w:r w:rsidR="00CD4CD1">
        <w:rPr>
          <w:rFonts w:ascii="David" w:hAnsi="David" w:hint="cs"/>
          <w:sz w:val="26"/>
          <w:szCs w:val="26"/>
          <w:rtl/>
        </w:rPr>
        <w:t>הוא ממשיך בנסיעתו</w:t>
      </w:r>
      <w:r w:rsidR="00663B50">
        <w:rPr>
          <w:rFonts w:ascii="David" w:hAnsi="David" w:hint="cs"/>
          <w:sz w:val="26"/>
          <w:szCs w:val="26"/>
          <w:rtl/>
        </w:rPr>
        <w:t xml:space="preserve"> חולף את ידי הנאשם,</w:t>
      </w:r>
      <w:r w:rsidR="00CD4CD1">
        <w:rPr>
          <w:rFonts w:ascii="David" w:hAnsi="David" w:hint="cs"/>
          <w:sz w:val="26"/>
          <w:szCs w:val="26"/>
          <w:rtl/>
        </w:rPr>
        <w:t xml:space="preserve"> ו</w:t>
      </w:r>
      <w:r w:rsidR="00B855FA">
        <w:rPr>
          <w:rFonts w:ascii="David" w:hAnsi="David" w:hint="cs"/>
          <w:sz w:val="26"/>
          <w:szCs w:val="26"/>
          <w:rtl/>
        </w:rPr>
        <w:t xml:space="preserve">פוגע גם בחלק התחתון של גופו. </w:t>
      </w:r>
    </w:p>
    <w:p w:rsidR="00470474" w:rsidRDefault="00B855FA" w:rsidP="00B855FA">
      <w:pPr>
        <w:spacing w:line="360" w:lineRule="auto"/>
        <w:jc w:val="both"/>
        <w:rPr>
          <w:rFonts w:ascii="David" w:hAnsi="David"/>
          <w:sz w:val="26"/>
          <w:szCs w:val="26"/>
          <w:rtl/>
        </w:rPr>
      </w:pPr>
      <w:r>
        <w:rPr>
          <w:rFonts w:ascii="David" w:hAnsi="David" w:hint="cs"/>
          <w:sz w:val="26"/>
          <w:szCs w:val="26"/>
          <w:rtl/>
        </w:rPr>
        <w:t xml:space="preserve">הסרטון טופח על פני גרסתו של הנאשם ומוביל </w:t>
      </w:r>
      <w:r w:rsidRPr="00663B50">
        <w:rPr>
          <w:rFonts w:ascii="David" w:hAnsi="David" w:hint="cs"/>
          <w:b/>
          <w:bCs/>
          <w:sz w:val="26"/>
          <w:szCs w:val="26"/>
          <w:u w:val="single"/>
          <w:rtl/>
        </w:rPr>
        <w:t>למסקנה ברורה</w:t>
      </w:r>
      <w:r>
        <w:rPr>
          <w:rFonts w:ascii="David" w:hAnsi="David" w:hint="cs"/>
          <w:sz w:val="26"/>
          <w:szCs w:val="26"/>
          <w:rtl/>
        </w:rPr>
        <w:t>, כי היא אינה מהימנה או אמינה.</w:t>
      </w:r>
    </w:p>
    <w:p w:rsidR="00065CC0" w:rsidRDefault="00065CC0">
      <w:pPr>
        <w:rPr>
          <w:rFonts w:ascii="David" w:hAnsi="David"/>
          <w:sz w:val="26"/>
          <w:szCs w:val="26"/>
          <w:rtl/>
        </w:rPr>
      </w:pPr>
      <w:r>
        <w:rPr>
          <w:noProof/>
        </w:rPr>
        <w:drawing>
          <wp:inline distT="0" distB="0" distL="0" distR="0" wp14:anchorId="17A66352" wp14:editId="6155E76F">
            <wp:extent cx="4476750" cy="2961866"/>
            <wp:effectExtent l="0" t="0" r="0" b="0"/>
            <wp:docPr id="2" name="תמונה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484609" cy="2967065"/>
                    </a:xfrm>
                    <a:prstGeom prst="rect">
                      <a:avLst/>
                    </a:prstGeom>
                  </pic:spPr>
                </pic:pic>
              </a:graphicData>
            </a:graphic>
          </wp:inline>
        </w:drawing>
      </w:r>
    </w:p>
    <w:p w:rsidR="00065CC0" w:rsidRDefault="00065CC0">
      <w:pPr>
        <w:rPr>
          <w:rFonts w:ascii="David" w:hAnsi="David"/>
          <w:sz w:val="26"/>
          <w:szCs w:val="26"/>
          <w:rtl/>
        </w:rPr>
      </w:pPr>
    </w:p>
    <w:p w:rsidR="00065CC0" w:rsidRPr="00587C90" w:rsidRDefault="00065CC0">
      <w:pPr>
        <w:rPr>
          <w:rFonts w:ascii="David" w:hAnsi="David"/>
          <w:sz w:val="26"/>
          <w:szCs w:val="26"/>
          <w:rtl/>
        </w:rPr>
      </w:pPr>
    </w:p>
    <w:p w:rsidR="00870F64" w:rsidRDefault="00065CC0">
      <w:pPr>
        <w:rPr>
          <w:rFonts w:ascii="David" w:hAnsi="David"/>
          <w:sz w:val="26"/>
          <w:szCs w:val="26"/>
          <w:rtl/>
        </w:rPr>
      </w:pPr>
      <w:r>
        <w:rPr>
          <w:noProof/>
        </w:rPr>
        <w:lastRenderedPageBreak/>
        <w:drawing>
          <wp:inline distT="0" distB="0" distL="0" distR="0" wp14:anchorId="3023A2A7" wp14:editId="26F1F41B">
            <wp:extent cx="4400550" cy="2538401"/>
            <wp:effectExtent l="0" t="0" r="0" b="0"/>
            <wp:docPr id="3" name="תמונה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408850" cy="2543189"/>
                    </a:xfrm>
                    <a:prstGeom prst="rect">
                      <a:avLst/>
                    </a:prstGeom>
                  </pic:spPr>
                </pic:pic>
              </a:graphicData>
            </a:graphic>
          </wp:inline>
        </w:drawing>
      </w:r>
    </w:p>
    <w:p w:rsidR="00C9676A" w:rsidRDefault="00C9676A" w:rsidP="00CD4CD1">
      <w:pPr>
        <w:spacing w:line="360" w:lineRule="auto"/>
        <w:jc w:val="both"/>
        <w:rPr>
          <w:rFonts w:ascii="David" w:hAnsi="David"/>
          <w:sz w:val="26"/>
          <w:szCs w:val="26"/>
          <w:rtl/>
        </w:rPr>
      </w:pPr>
    </w:p>
    <w:p w:rsidR="00FE505B" w:rsidRDefault="00B855FA" w:rsidP="00CD4CD1">
      <w:pPr>
        <w:spacing w:line="360" w:lineRule="auto"/>
        <w:jc w:val="both"/>
        <w:rPr>
          <w:rFonts w:ascii="David" w:hAnsi="David"/>
          <w:sz w:val="26"/>
          <w:szCs w:val="26"/>
          <w:rtl/>
        </w:rPr>
      </w:pPr>
      <w:r>
        <w:rPr>
          <w:rFonts w:ascii="David" w:hAnsi="David" w:hint="cs"/>
          <w:sz w:val="26"/>
          <w:szCs w:val="26"/>
          <w:rtl/>
        </w:rPr>
        <w:t xml:space="preserve">בשלב זה, </w:t>
      </w:r>
      <w:r w:rsidR="00841F1E">
        <w:rPr>
          <w:rFonts w:ascii="David" w:hAnsi="David" w:hint="cs"/>
          <w:sz w:val="26"/>
          <w:szCs w:val="26"/>
          <w:rtl/>
        </w:rPr>
        <w:t>הנאשם שול</w:t>
      </w:r>
      <w:r>
        <w:rPr>
          <w:rFonts w:ascii="David" w:hAnsi="David" w:hint="cs"/>
          <w:sz w:val="26"/>
          <w:szCs w:val="26"/>
          <w:rtl/>
        </w:rPr>
        <w:t xml:space="preserve">ף את אקדחו, </w:t>
      </w:r>
      <w:r w:rsidR="00D46A32">
        <w:rPr>
          <w:rFonts w:ascii="David" w:hAnsi="David" w:hint="cs"/>
          <w:sz w:val="26"/>
          <w:szCs w:val="26"/>
          <w:rtl/>
        </w:rPr>
        <w:t xml:space="preserve">נשמע אומר: "רד יא בן זונה, רוצה </w:t>
      </w:r>
      <w:r w:rsidR="00D46A32" w:rsidRPr="00D46A32">
        <w:rPr>
          <w:rFonts w:ascii="David" w:hAnsi="David" w:hint="cs"/>
          <w:b/>
          <w:bCs/>
          <w:sz w:val="26"/>
          <w:szCs w:val="26"/>
          <w:rtl/>
        </w:rPr>
        <w:t>אני אדרוך עליך את הנשק</w:t>
      </w:r>
      <w:r w:rsidR="00D46A32">
        <w:rPr>
          <w:rFonts w:ascii="David" w:hAnsi="David" w:hint="cs"/>
          <w:b/>
          <w:bCs/>
          <w:sz w:val="26"/>
          <w:szCs w:val="26"/>
          <w:rtl/>
        </w:rPr>
        <w:t xml:space="preserve"> יא טמבל ?</w:t>
      </w:r>
      <w:r w:rsidR="00D46A32" w:rsidRPr="00D46A32">
        <w:rPr>
          <w:rFonts w:ascii="David" w:hAnsi="David" w:hint="cs"/>
          <w:b/>
          <w:bCs/>
          <w:sz w:val="26"/>
          <w:szCs w:val="26"/>
          <w:rtl/>
        </w:rPr>
        <w:t>"</w:t>
      </w:r>
      <w:r w:rsidR="00663B50">
        <w:rPr>
          <w:rFonts w:ascii="David" w:hAnsi="David" w:hint="cs"/>
          <w:sz w:val="26"/>
          <w:szCs w:val="26"/>
          <w:rtl/>
        </w:rPr>
        <w:t xml:space="preserve"> (עמוד 77 שורה  24 והלאה).</w:t>
      </w:r>
      <w:r w:rsidR="00D46A32">
        <w:rPr>
          <w:rFonts w:ascii="David" w:hAnsi="David" w:hint="cs"/>
          <w:sz w:val="26"/>
          <w:szCs w:val="26"/>
          <w:rtl/>
        </w:rPr>
        <w:t xml:space="preserve"> הוא </w:t>
      </w:r>
      <w:r>
        <w:rPr>
          <w:rFonts w:ascii="David" w:hAnsi="David" w:hint="cs"/>
          <w:sz w:val="26"/>
          <w:szCs w:val="26"/>
          <w:rtl/>
        </w:rPr>
        <w:t>דורך אותו, תוך שהוא נשמע צועק אל עבר יושביו, מקלל אומר: "</w:t>
      </w:r>
      <w:r w:rsidRPr="00D46A32">
        <w:rPr>
          <w:rFonts w:ascii="David" w:hAnsi="David" w:hint="cs"/>
          <w:b/>
          <w:bCs/>
          <w:sz w:val="26"/>
          <w:szCs w:val="26"/>
          <w:rtl/>
        </w:rPr>
        <w:t>רוצה אני אירה בך</w:t>
      </w:r>
      <w:r w:rsidR="00D75C59" w:rsidRPr="00D46A32">
        <w:rPr>
          <w:rFonts w:ascii="David" w:hAnsi="David" w:hint="cs"/>
          <w:b/>
          <w:bCs/>
          <w:sz w:val="26"/>
          <w:szCs w:val="26"/>
          <w:rtl/>
        </w:rPr>
        <w:t xml:space="preserve"> יא טמבל</w:t>
      </w:r>
      <w:r>
        <w:rPr>
          <w:rFonts w:ascii="David" w:hAnsi="David" w:hint="cs"/>
          <w:sz w:val="26"/>
          <w:szCs w:val="26"/>
          <w:rtl/>
        </w:rPr>
        <w:t xml:space="preserve">" וטוען </w:t>
      </w:r>
      <w:r w:rsidR="00841F1E">
        <w:rPr>
          <w:rFonts w:ascii="David" w:hAnsi="David" w:hint="cs"/>
          <w:sz w:val="26"/>
          <w:szCs w:val="26"/>
          <w:rtl/>
        </w:rPr>
        <w:t>"ניסית לדרוס אותי</w:t>
      </w:r>
      <w:r w:rsidR="00D75C59">
        <w:rPr>
          <w:rFonts w:ascii="David" w:hAnsi="David" w:hint="cs"/>
          <w:sz w:val="26"/>
          <w:szCs w:val="26"/>
          <w:rtl/>
        </w:rPr>
        <w:t xml:space="preserve"> יא בן שרמוטה...יא מזדיין, צא מהרכב צא</w:t>
      </w:r>
      <w:r w:rsidR="00841F1E">
        <w:rPr>
          <w:rFonts w:ascii="David" w:hAnsi="David" w:hint="cs"/>
          <w:sz w:val="26"/>
          <w:szCs w:val="26"/>
          <w:rtl/>
        </w:rPr>
        <w:t xml:space="preserve">". עוד ניתן לראות את יושבי קדמת הרכב </w:t>
      </w:r>
      <w:r w:rsidR="00FE505B">
        <w:rPr>
          <w:rFonts w:ascii="David" w:hAnsi="David" w:hint="cs"/>
          <w:sz w:val="26"/>
          <w:szCs w:val="26"/>
          <w:rtl/>
        </w:rPr>
        <w:t xml:space="preserve">עם ידיהם </w:t>
      </w:r>
      <w:r w:rsidR="00CD4CD1">
        <w:rPr>
          <w:rFonts w:ascii="David" w:hAnsi="David" w:hint="cs"/>
          <w:sz w:val="26"/>
          <w:szCs w:val="26"/>
          <w:rtl/>
        </w:rPr>
        <w:t xml:space="preserve">מונפות </w:t>
      </w:r>
      <w:r w:rsidR="00FE505B">
        <w:rPr>
          <w:rFonts w:ascii="David" w:hAnsi="David" w:hint="cs"/>
          <w:sz w:val="26"/>
          <w:szCs w:val="26"/>
          <w:rtl/>
        </w:rPr>
        <w:t xml:space="preserve">מעלה, כמי שאינם מבינים מה קרה, </w:t>
      </w:r>
      <w:r w:rsidR="00841F1E">
        <w:rPr>
          <w:rFonts w:ascii="David" w:hAnsi="David" w:hint="cs"/>
          <w:sz w:val="26"/>
          <w:szCs w:val="26"/>
          <w:rtl/>
        </w:rPr>
        <w:t>מבוהלים</w:t>
      </w:r>
      <w:r w:rsidR="00FE505B">
        <w:rPr>
          <w:rFonts w:ascii="David" w:hAnsi="David" w:hint="cs"/>
          <w:sz w:val="26"/>
          <w:szCs w:val="26"/>
          <w:rtl/>
        </w:rPr>
        <w:t xml:space="preserve"> (מחקתי מן התמונה </w:t>
      </w:r>
      <w:r w:rsidR="00CD4CD1">
        <w:rPr>
          <w:rFonts w:ascii="David" w:hAnsi="David" w:hint="cs"/>
          <w:sz w:val="26"/>
          <w:szCs w:val="26"/>
          <w:rtl/>
        </w:rPr>
        <w:t xml:space="preserve">שצורפה להכרעת-דין זו </w:t>
      </w:r>
      <w:r w:rsidR="00FE505B">
        <w:rPr>
          <w:rFonts w:ascii="David" w:hAnsi="David" w:hint="cs"/>
          <w:sz w:val="26"/>
          <w:szCs w:val="26"/>
          <w:rtl/>
        </w:rPr>
        <w:t>את פניהם</w:t>
      </w:r>
      <w:r w:rsidR="00663B50">
        <w:rPr>
          <w:rFonts w:ascii="David" w:hAnsi="David" w:hint="cs"/>
          <w:sz w:val="26"/>
          <w:szCs w:val="26"/>
          <w:rtl/>
        </w:rPr>
        <w:t xml:space="preserve"> של יושבי הרכב,</w:t>
      </w:r>
      <w:r w:rsidR="00FE505B">
        <w:rPr>
          <w:rFonts w:ascii="David" w:hAnsi="David" w:hint="cs"/>
          <w:sz w:val="26"/>
          <w:szCs w:val="26"/>
          <w:rtl/>
        </w:rPr>
        <w:t xml:space="preserve"> שכן מדובר בקטינים אך בסרטון הדבר נראה בבירור)</w:t>
      </w:r>
      <w:r w:rsidR="00841F1E">
        <w:rPr>
          <w:rFonts w:ascii="David" w:hAnsi="David" w:hint="cs"/>
          <w:sz w:val="26"/>
          <w:szCs w:val="26"/>
          <w:rtl/>
        </w:rPr>
        <w:t>.</w:t>
      </w:r>
      <w:r w:rsidR="00D75C59">
        <w:rPr>
          <w:rFonts w:ascii="David" w:hAnsi="David" w:hint="cs"/>
          <w:sz w:val="26"/>
          <w:szCs w:val="26"/>
          <w:rtl/>
        </w:rPr>
        <w:t xml:space="preserve"> המלל אשר יצא מפיו של הנאשם מלמד</w:t>
      </w:r>
      <w:r w:rsidR="00663B50">
        <w:rPr>
          <w:rFonts w:ascii="David" w:hAnsi="David" w:hint="cs"/>
          <w:sz w:val="26"/>
          <w:szCs w:val="26"/>
          <w:rtl/>
        </w:rPr>
        <w:t>,</w:t>
      </w:r>
      <w:r w:rsidR="00D75C59">
        <w:rPr>
          <w:rFonts w:ascii="David" w:hAnsi="David" w:hint="cs"/>
          <w:sz w:val="26"/>
          <w:szCs w:val="26"/>
          <w:rtl/>
        </w:rPr>
        <w:t xml:space="preserve"> כי הוא היה עצבני מאוד וכפי הנראה הלך רוחו זה הוא שהניעו לפעול</w:t>
      </w:r>
      <w:r w:rsidR="00663B50">
        <w:rPr>
          <w:rFonts w:ascii="David" w:hAnsi="David" w:hint="cs"/>
          <w:sz w:val="26"/>
          <w:szCs w:val="26"/>
          <w:rtl/>
        </w:rPr>
        <w:t>,</w:t>
      </w:r>
      <w:r w:rsidR="00D75C59">
        <w:rPr>
          <w:rFonts w:ascii="David" w:hAnsi="David" w:hint="cs"/>
          <w:sz w:val="26"/>
          <w:szCs w:val="26"/>
          <w:rtl/>
        </w:rPr>
        <w:t xml:space="preserve"> כפי שפעל</w:t>
      </w:r>
      <w:r w:rsidR="00663B50">
        <w:rPr>
          <w:rFonts w:ascii="David" w:hAnsi="David" w:hint="cs"/>
          <w:sz w:val="26"/>
          <w:szCs w:val="26"/>
          <w:rtl/>
        </w:rPr>
        <w:t>,</w:t>
      </w:r>
      <w:r w:rsidR="00D75C59">
        <w:rPr>
          <w:rFonts w:ascii="David" w:hAnsi="David" w:hint="cs"/>
          <w:sz w:val="26"/>
          <w:szCs w:val="26"/>
          <w:rtl/>
        </w:rPr>
        <w:t xml:space="preserve"> ולא הסכנה הנטענת שממנה חשש.</w:t>
      </w:r>
    </w:p>
    <w:p w:rsidR="00FE505B" w:rsidRDefault="00FE505B" w:rsidP="00841F1E">
      <w:pPr>
        <w:spacing w:line="360" w:lineRule="auto"/>
        <w:jc w:val="both"/>
        <w:rPr>
          <w:rFonts w:ascii="David" w:hAnsi="David"/>
          <w:sz w:val="26"/>
          <w:szCs w:val="26"/>
          <w:rtl/>
        </w:rPr>
      </w:pPr>
      <w:r>
        <w:rPr>
          <w:noProof/>
        </w:rPr>
        <w:lastRenderedPageBreak/>
        <w:drawing>
          <wp:inline distT="0" distB="0" distL="0" distR="0" wp14:anchorId="23CB20EC" wp14:editId="55860CA9">
            <wp:extent cx="4000500" cy="3421473"/>
            <wp:effectExtent l="0" t="0" r="0" b="7620"/>
            <wp:docPr id="13" name="תמונה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007682" cy="3427615"/>
                    </a:xfrm>
                    <a:prstGeom prst="rect">
                      <a:avLst/>
                    </a:prstGeom>
                  </pic:spPr>
                </pic:pic>
              </a:graphicData>
            </a:graphic>
          </wp:inline>
        </w:drawing>
      </w:r>
    </w:p>
    <w:p w:rsidR="00FE505B" w:rsidRPr="00663B50" w:rsidRDefault="00FE505B" w:rsidP="00C9676A">
      <w:pPr>
        <w:rPr>
          <w:rFonts w:ascii="David" w:hAnsi="David"/>
          <w:b/>
          <w:bCs/>
          <w:sz w:val="26"/>
          <w:szCs w:val="26"/>
          <w:rtl/>
        </w:rPr>
      </w:pPr>
      <w:r w:rsidRPr="00663B50">
        <w:rPr>
          <w:rFonts w:ascii="David" w:hAnsi="David" w:hint="cs"/>
          <w:b/>
          <w:bCs/>
          <w:sz w:val="26"/>
          <w:szCs w:val="26"/>
          <w:rtl/>
        </w:rPr>
        <w:t>אצבעו של הנאשם על ההדק:</w:t>
      </w:r>
    </w:p>
    <w:p w:rsidR="00FE505B" w:rsidRDefault="00FE505B">
      <w:pPr>
        <w:rPr>
          <w:rFonts w:ascii="David" w:hAnsi="David"/>
          <w:sz w:val="26"/>
          <w:szCs w:val="26"/>
          <w:rtl/>
        </w:rPr>
      </w:pPr>
      <w:r>
        <w:rPr>
          <w:noProof/>
        </w:rPr>
        <w:drawing>
          <wp:inline distT="0" distB="0" distL="0" distR="0" wp14:anchorId="4351FEAE" wp14:editId="1148AD54">
            <wp:extent cx="4006534" cy="2936240"/>
            <wp:effectExtent l="0" t="0" r="0" b="0"/>
            <wp:docPr id="14" name="תמונה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016804" cy="2943766"/>
                    </a:xfrm>
                    <a:prstGeom prst="rect">
                      <a:avLst/>
                    </a:prstGeom>
                  </pic:spPr>
                </pic:pic>
              </a:graphicData>
            </a:graphic>
          </wp:inline>
        </w:drawing>
      </w:r>
    </w:p>
    <w:p w:rsidR="00065CC0" w:rsidRDefault="00065CC0" w:rsidP="001E5C7B">
      <w:pPr>
        <w:rPr>
          <w:rFonts w:ascii="David" w:hAnsi="David"/>
          <w:sz w:val="26"/>
          <w:szCs w:val="26"/>
          <w:rtl/>
        </w:rPr>
      </w:pPr>
    </w:p>
    <w:p w:rsidR="0072586E" w:rsidRPr="00216CDB" w:rsidRDefault="00D75C59" w:rsidP="00216CDB">
      <w:pPr>
        <w:spacing w:line="360" w:lineRule="auto"/>
        <w:jc w:val="both"/>
        <w:rPr>
          <w:rFonts w:ascii="David" w:hAnsi="David"/>
          <w:sz w:val="26"/>
          <w:szCs w:val="26"/>
          <w:rtl/>
        </w:rPr>
      </w:pPr>
      <w:r>
        <w:rPr>
          <w:rFonts w:ascii="David" w:hAnsi="David" w:hint="cs"/>
          <w:sz w:val="26"/>
          <w:szCs w:val="26"/>
          <w:rtl/>
        </w:rPr>
        <w:lastRenderedPageBreak/>
        <w:t xml:space="preserve">לאחר מכן, הנאשם עובר אל </w:t>
      </w:r>
      <w:r w:rsidR="00663B50">
        <w:rPr>
          <w:rFonts w:ascii="David" w:hAnsi="David" w:hint="cs"/>
          <w:sz w:val="26"/>
          <w:szCs w:val="26"/>
          <w:rtl/>
        </w:rPr>
        <w:t>ה</w:t>
      </w:r>
      <w:r>
        <w:rPr>
          <w:rFonts w:ascii="David" w:hAnsi="David" w:hint="cs"/>
          <w:sz w:val="26"/>
          <w:szCs w:val="26"/>
          <w:rtl/>
        </w:rPr>
        <w:t>צד</w:t>
      </w:r>
      <w:r w:rsidR="00663B50">
        <w:rPr>
          <w:rFonts w:ascii="David" w:hAnsi="David" w:hint="cs"/>
          <w:sz w:val="26"/>
          <w:szCs w:val="26"/>
          <w:rtl/>
        </w:rPr>
        <w:t xml:space="preserve"> השני של מושב</w:t>
      </w:r>
      <w:r>
        <w:rPr>
          <w:rFonts w:ascii="David" w:hAnsi="David" w:hint="cs"/>
          <w:sz w:val="26"/>
          <w:szCs w:val="26"/>
          <w:rtl/>
        </w:rPr>
        <w:t xml:space="preserve"> הנהג, א.</w:t>
      </w:r>
      <w:r w:rsidR="00663B50">
        <w:rPr>
          <w:rFonts w:ascii="David" w:hAnsi="David" w:hint="cs"/>
          <w:sz w:val="26"/>
          <w:szCs w:val="26"/>
          <w:rtl/>
        </w:rPr>
        <w:t>א</w:t>
      </w:r>
      <w:r>
        <w:rPr>
          <w:rFonts w:ascii="David" w:hAnsi="David" w:hint="cs"/>
          <w:sz w:val="26"/>
          <w:szCs w:val="26"/>
          <w:rtl/>
        </w:rPr>
        <w:t>. יוצא מן הרכב, הנאשם נשמע אומר שהוא עם נשק דרוך כי ניסו לדרוס אותו, ואילו א.</w:t>
      </w:r>
      <w:r w:rsidR="00663B50">
        <w:rPr>
          <w:rFonts w:ascii="David" w:hAnsi="David" w:hint="cs"/>
          <w:sz w:val="26"/>
          <w:szCs w:val="26"/>
          <w:rtl/>
        </w:rPr>
        <w:t>א</w:t>
      </w:r>
      <w:r>
        <w:rPr>
          <w:rFonts w:ascii="David" w:hAnsi="David" w:hint="cs"/>
          <w:sz w:val="26"/>
          <w:szCs w:val="26"/>
          <w:rtl/>
        </w:rPr>
        <w:t>., שאת עדותו אני מעדיף אומר "נש</w:t>
      </w:r>
      <w:r w:rsidR="00BD3649">
        <w:rPr>
          <w:rFonts w:ascii="David" w:hAnsi="David" w:hint="cs"/>
          <w:sz w:val="26"/>
          <w:szCs w:val="26"/>
          <w:rtl/>
        </w:rPr>
        <w:t>בע לך שלא".</w:t>
      </w:r>
    </w:p>
    <w:p w:rsidR="00A912FF" w:rsidRDefault="0072586E" w:rsidP="00216CDB">
      <w:pPr>
        <w:rPr>
          <w:rFonts w:ascii="David" w:hAnsi="David"/>
          <w:b/>
          <w:bCs/>
          <w:sz w:val="26"/>
          <w:szCs w:val="26"/>
          <w:u w:val="single"/>
          <w:rtl/>
        </w:rPr>
      </w:pPr>
      <w:r>
        <w:rPr>
          <w:rFonts w:ascii="David" w:hAnsi="David" w:hint="cs"/>
          <w:b/>
          <w:bCs/>
          <w:sz w:val="26"/>
          <w:szCs w:val="26"/>
          <w:u w:val="single"/>
          <w:rtl/>
        </w:rPr>
        <w:t>(</w:t>
      </w:r>
      <w:r w:rsidR="00216CDB">
        <w:rPr>
          <w:rFonts w:ascii="David" w:hAnsi="David" w:hint="cs"/>
          <w:b/>
          <w:bCs/>
          <w:sz w:val="26"/>
          <w:szCs w:val="26"/>
          <w:u w:val="single"/>
          <w:rtl/>
        </w:rPr>
        <w:t>6</w:t>
      </w:r>
      <w:r>
        <w:rPr>
          <w:rFonts w:ascii="David" w:hAnsi="David" w:hint="cs"/>
          <w:b/>
          <w:bCs/>
          <w:sz w:val="26"/>
          <w:szCs w:val="26"/>
          <w:u w:val="single"/>
          <w:rtl/>
        </w:rPr>
        <w:t xml:space="preserve">). </w:t>
      </w:r>
      <w:r w:rsidR="00894773">
        <w:rPr>
          <w:rFonts w:ascii="David" w:hAnsi="David" w:hint="cs"/>
          <w:b/>
          <w:bCs/>
          <w:sz w:val="26"/>
          <w:szCs w:val="26"/>
          <w:u w:val="single"/>
          <w:rtl/>
        </w:rPr>
        <w:t xml:space="preserve"> </w:t>
      </w:r>
      <w:r w:rsidR="00CD4CD1">
        <w:rPr>
          <w:rFonts w:ascii="David" w:hAnsi="David" w:hint="cs"/>
          <w:b/>
          <w:bCs/>
          <w:sz w:val="26"/>
          <w:szCs w:val="26"/>
          <w:u w:val="single"/>
          <w:rtl/>
        </w:rPr>
        <w:t>עדות הנאשם:</w:t>
      </w:r>
    </w:p>
    <w:p w:rsidR="00CD4CD1" w:rsidRDefault="00CD4CD1" w:rsidP="008B38B3">
      <w:pPr>
        <w:spacing w:line="360" w:lineRule="auto"/>
        <w:jc w:val="both"/>
        <w:rPr>
          <w:rFonts w:ascii="David" w:hAnsi="David"/>
          <w:sz w:val="26"/>
          <w:szCs w:val="26"/>
          <w:rtl/>
        </w:rPr>
      </w:pPr>
      <w:r>
        <w:rPr>
          <w:rFonts w:ascii="David" w:hAnsi="David" w:hint="cs"/>
          <w:sz w:val="26"/>
          <w:szCs w:val="26"/>
          <w:rtl/>
        </w:rPr>
        <w:t>בפתיח של הכרעת-הדין, במסגרת זירת המחלוקת, הצגתי את גרסתו של הנאשם לקרות האירועים.</w:t>
      </w:r>
    </w:p>
    <w:p w:rsidR="0072586E" w:rsidRPr="0096352F" w:rsidRDefault="00CD4CD1" w:rsidP="008B38B3">
      <w:pPr>
        <w:spacing w:line="360" w:lineRule="auto"/>
        <w:jc w:val="both"/>
        <w:rPr>
          <w:rFonts w:ascii="David" w:hAnsi="David"/>
          <w:b/>
          <w:bCs/>
          <w:sz w:val="26"/>
          <w:szCs w:val="26"/>
          <w:rtl/>
        </w:rPr>
      </w:pPr>
      <w:r w:rsidRPr="00663B50">
        <w:rPr>
          <w:rFonts w:ascii="David" w:hAnsi="David" w:hint="cs"/>
          <w:b/>
          <w:bCs/>
          <w:sz w:val="26"/>
          <w:szCs w:val="26"/>
          <w:u w:val="single"/>
          <w:rtl/>
        </w:rPr>
        <w:t>איני מקבל את עדות הנאשם והיא אינה מהימנה או אמינה ב</w:t>
      </w:r>
      <w:r w:rsidR="00DA39AC" w:rsidRPr="00663B50">
        <w:rPr>
          <w:rFonts w:ascii="David" w:hAnsi="David" w:hint="cs"/>
          <w:b/>
          <w:bCs/>
          <w:sz w:val="26"/>
          <w:szCs w:val="26"/>
          <w:u w:val="single"/>
          <w:rtl/>
        </w:rPr>
        <w:t>עיניי</w:t>
      </w:r>
      <w:r w:rsidR="00DA39AC" w:rsidRPr="0096352F">
        <w:rPr>
          <w:rFonts w:ascii="David" w:hAnsi="David" w:hint="cs"/>
          <w:b/>
          <w:bCs/>
          <w:sz w:val="26"/>
          <w:szCs w:val="26"/>
          <w:rtl/>
        </w:rPr>
        <w:t>.</w:t>
      </w:r>
    </w:p>
    <w:p w:rsidR="00DA39AC" w:rsidRPr="00957CBA" w:rsidRDefault="00DA39AC" w:rsidP="008B38B3">
      <w:pPr>
        <w:spacing w:line="360" w:lineRule="auto"/>
        <w:jc w:val="both"/>
        <w:rPr>
          <w:rFonts w:ascii="David" w:hAnsi="David"/>
          <w:b/>
          <w:bCs/>
          <w:sz w:val="26"/>
          <w:szCs w:val="26"/>
          <w:rtl/>
        </w:rPr>
      </w:pPr>
      <w:r>
        <w:rPr>
          <w:rFonts w:ascii="David" w:hAnsi="David" w:hint="cs"/>
          <w:sz w:val="26"/>
          <w:szCs w:val="26"/>
          <w:rtl/>
        </w:rPr>
        <w:t>הנאשם ביקש לצייר אירוע, אשר העמיד אותו ואת ס</w:t>
      </w:r>
      <w:r w:rsidR="00663B50">
        <w:rPr>
          <w:rFonts w:ascii="David" w:hAnsi="David" w:hint="cs"/>
          <w:sz w:val="26"/>
          <w:szCs w:val="26"/>
          <w:rtl/>
        </w:rPr>
        <w:t>ביבתו בסכנת חיים מידית, באופן שי</w:t>
      </w:r>
      <w:r w:rsidR="00957CBA">
        <w:rPr>
          <w:rFonts w:ascii="David" w:hAnsi="David" w:hint="cs"/>
          <w:sz w:val="26"/>
          <w:szCs w:val="26"/>
          <w:rtl/>
        </w:rPr>
        <w:t xml:space="preserve">צדיק את התנהגותו, אך </w:t>
      </w:r>
      <w:r>
        <w:rPr>
          <w:rFonts w:ascii="David" w:hAnsi="David" w:hint="cs"/>
          <w:sz w:val="26"/>
          <w:szCs w:val="26"/>
          <w:rtl/>
        </w:rPr>
        <w:t xml:space="preserve">כלל הראיות האובייקטיביות מלמדות </w:t>
      </w:r>
      <w:r w:rsidRPr="00957CBA">
        <w:rPr>
          <w:rFonts w:ascii="David" w:hAnsi="David" w:hint="cs"/>
          <w:b/>
          <w:bCs/>
          <w:sz w:val="26"/>
          <w:szCs w:val="26"/>
          <w:rtl/>
        </w:rPr>
        <w:t>שמחשבה כזו לא יכולה הייתה להתגבש במוחו.</w:t>
      </w:r>
    </w:p>
    <w:p w:rsidR="00D71D84" w:rsidRDefault="00D71D84" w:rsidP="008B38B3">
      <w:pPr>
        <w:spacing w:line="360" w:lineRule="auto"/>
        <w:jc w:val="both"/>
        <w:rPr>
          <w:rFonts w:ascii="David" w:hAnsi="David"/>
          <w:sz w:val="26"/>
          <w:szCs w:val="26"/>
          <w:rtl/>
        </w:rPr>
      </w:pPr>
      <w:r>
        <w:rPr>
          <w:rFonts w:ascii="David" w:hAnsi="David" w:hint="cs"/>
          <w:sz w:val="26"/>
          <w:szCs w:val="26"/>
          <w:rtl/>
        </w:rPr>
        <w:t xml:space="preserve">הקללות שהוציא הנאשם מפיו והמשפט "אתה רוצה אני אירה בך", אינם מתיישבים עם התנהגות מקצועית, כפי המצופה משוטר מיומן במצב הדברים והם מלמדים, כי הנאשם פעל מתוך מצב רוח </w:t>
      </w:r>
      <w:r w:rsidRPr="00957CBA">
        <w:rPr>
          <w:rFonts w:ascii="David" w:hAnsi="David" w:hint="cs"/>
          <w:b/>
          <w:bCs/>
          <w:sz w:val="26"/>
          <w:szCs w:val="26"/>
          <w:rtl/>
        </w:rPr>
        <w:t>כעסני ורגזני</w:t>
      </w:r>
      <w:r>
        <w:rPr>
          <w:rFonts w:ascii="David" w:hAnsi="David" w:hint="cs"/>
          <w:sz w:val="26"/>
          <w:szCs w:val="26"/>
          <w:rtl/>
        </w:rPr>
        <w:t>, יותר מאשר מי שנתון בסכנת חיים (ראו עדותו בעמוד 62 שורה 10 והלאה).</w:t>
      </w:r>
    </w:p>
    <w:p w:rsidR="00C902F2" w:rsidRDefault="00D71D84" w:rsidP="008B38B3">
      <w:pPr>
        <w:spacing w:line="360" w:lineRule="auto"/>
        <w:jc w:val="both"/>
        <w:rPr>
          <w:rFonts w:ascii="David" w:hAnsi="David"/>
          <w:sz w:val="26"/>
          <w:szCs w:val="26"/>
          <w:rtl/>
        </w:rPr>
      </w:pPr>
      <w:r>
        <w:rPr>
          <w:rFonts w:ascii="David" w:hAnsi="David" w:hint="cs"/>
          <w:sz w:val="26"/>
          <w:szCs w:val="26"/>
          <w:rtl/>
        </w:rPr>
        <w:t xml:space="preserve">במעמד עדותו התרשמתי כי מדובר באדם גחמתי, </w:t>
      </w:r>
      <w:r w:rsidRPr="00957CBA">
        <w:rPr>
          <w:rFonts w:ascii="David" w:hAnsi="David" w:hint="cs"/>
          <w:b/>
          <w:bCs/>
          <w:sz w:val="26"/>
          <w:szCs w:val="26"/>
          <w:rtl/>
        </w:rPr>
        <w:t>מהיר חמה</w:t>
      </w:r>
      <w:r>
        <w:rPr>
          <w:rFonts w:ascii="David" w:hAnsi="David" w:hint="cs"/>
          <w:sz w:val="26"/>
          <w:szCs w:val="26"/>
          <w:rtl/>
        </w:rPr>
        <w:t xml:space="preserve">, </w:t>
      </w:r>
      <w:r w:rsidR="0096352F">
        <w:rPr>
          <w:rFonts w:ascii="David" w:hAnsi="David" w:hint="cs"/>
          <w:sz w:val="26"/>
          <w:szCs w:val="26"/>
          <w:rtl/>
        </w:rPr>
        <w:t xml:space="preserve">אימפולסיבי, </w:t>
      </w:r>
      <w:r>
        <w:rPr>
          <w:rFonts w:ascii="David" w:hAnsi="David" w:hint="cs"/>
          <w:sz w:val="26"/>
          <w:szCs w:val="26"/>
          <w:rtl/>
        </w:rPr>
        <w:t xml:space="preserve">הפועל בהעדר שיקול דעת, הרואה </w:t>
      </w:r>
      <w:r w:rsidRPr="00957CBA">
        <w:rPr>
          <w:rFonts w:ascii="David" w:hAnsi="David" w:hint="cs"/>
          <w:b/>
          <w:bCs/>
          <w:sz w:val="26"/>
          <w:szCs w:val="26"/>
          <w:rtl/>
        </w:rPr>
        <w:t>צל הרים כהרים</w:t>
      </w:r>
      <w:r w:rsidR="0096352F">
        <w:rPr>
          <w:rFonts w:ascii="David" w:hAnsi="David" w:hint="cs"/>
          <w:sz w:val="26"/>
          <w:szCs w:val="26"/>
          <w:rtl/>
        </w:rPr>
        <w:t xml:space="preserve"> (עמוד 81 שורה 4 והלאה)</w:t>
      </w:r>
      <w:r>
        <w:rPr>
          <w:rFonts w:ascii="David" w:hAnsi="David" w:hint="cs"/>
          <w:sz w:val="26"/>
          <w:szCs w:val="26"/>
          <w:rtl/>
        </w:rPr>
        <w:t>.</w:t>
      </w:r>
    </w:p>
    <w:p w:rsidR="00C902F2" w:rsidRDefault="00C902F2" w:rsidP="008B38B3">
      <w:pPr>
        <w:spacing w:line="360" w:lineRule="auto"/>
        <w:jc w:val="both"/>
        <w:rPr>
          <w:rFonts w:ascii="David" w:hAnsi="David"/>
          <w:sz w:val="26"/>
          <w:szCs w:val="26"/>
          <w:rtl/>
        </w:rPr>
      </w:pPr>
      <w:r>
        <w:rPr>
          <w:rFonts w:ascii="David" w:hAnsi="David" w:hint="cs"/>
          <w:sz w:val="26"/>
          <w:szCs w:val="26"/>
          <w:rtl/>
        </w:rPr>
        <w:t>בניגוד לעדותו (עמוד 64 שורה 7), בהחלט ניתן לראות כי לפחות קצהו של האקדח השלוף, המושט קדימה חוצה את גבול חלון הרכב.</w:t>
      </w:r>
    </w:p>
    <w:p w:rsidR="00C902F2" w:rsidRDefault="00C902F2" w:rsidP="008B38B3">
      <w:pPr>
        <w:spacing w:line="360" w:lineRule="auto"/>
        <w:jc w:val="both"/>
        <w:rPr>
          <w:rFonts w:ascii="David" w:hAnsi="David"/>
          <w:sz w:val="26"/>
          <w:szCs w:val="26"/>
          <w:rtl/>
        </w:rPr>
      </w:pPr>
      <w:r>
        <w:rPr>
          <w:rFonts w:ascii="David" w:hAnsi="David" w:hint="cs"/>
          <w:sz w:val="26"/>
          <w:szCs w:val="26"/>
          <w:rtl/>
        </w:rPr>
        <w:t xml:space="preserve">הנאשם העיד, כי הוא יכול היה לשלוף את האקדח גם ממרחק של 10 מטר מן הרכב (עמוד 64 שורה 16), ואף אם לצורך הדיון אניח כי טענתו נכונה </w:t>
      </w:r>
      <w:r>
        <w:rPr>
          <w:rFonts w:ascii="David" w:hAnsi="David"/>
          <w:sz w:val="26"/>
          <w:szCs w:val="26"/>
          <w:rtl/>
        </w:rPr>
        <w:t>–</w:t>
      </w:r>
      <w:r>
        <w:rPr>
          <w:rFonts w:ascii="David" w:hAnsi="David" w:hint="cs"/>
          <w:sz w:val="26"/>
          <w:szCs w:val="26"/>
          <w:rtl/>
        </w:rPr>
        <w:t xml:space="preserve"> מדוע לא פעל בדרך זו, אלא נדרש </w:t>
      </w:r>
      <w:r w:rsidRPr="00957CBA">
        <w:rPr>
          <w:rFonts w:ascii="David" w:hAnsi="David" w:hint="cs"/>
          <w:b/>
          <w:bCs/>
          <w:sz w:val="26"/>
          <w:szCs w:val="26"/>
          <w:rtl/>
        </w:rPr>
        <w:t>לקרבה פיסית של ממש</w:t>
      </w:r>
      <w:r>
        <w:rPr>
          <w:rFonts w:ascii="David" w:hAnsi="David" w:hint="cs"/>
          <w:sz w:val="26"/>
          <w:szCs w:val="26"/>
          <w:rtl/>
        </w:rPr>
        <w:t xml:space="preserve"> מיושבי הרכב, כמתואר בסרטון.</w:t>
      </w:r>
    </w:p>
    <w:p w:rsidR="00C902F2" w:rsidRDefault="00C902F2" w:rsidP="008B38B3">
      <w:pPr>
        <w:spacing w:line="360" w:lineRule="auto"/>
        <w:jc w:val="both"/>
        <w:rPr>
          <w:rFonts w:ascii="David" w:hAnsi="David"/>
          <w:sz w:val="26"/>
          <w:szCs w:val="26"/>
          <w:rtl/>
        </w:rPr>
      </w:pPr>
      <w:r>
        <w:rPr>
          <w:rFonts w:ascii="David" w:hAnsi="David" w:hint="cs"/>
          <w:sz w:val="26"/>
          <w:szCs w:val="26"/>
          <w:rtl/>
        </w:rPr>
        <w:lastRenderedPageBreak/>
        <w:t>עדותו של הנאשם שלפיה "הרכב בוודאות הגביר מהירות..</w:t>
      </w:r>
      <w:r w:rsidR="00BA0172">
        <w:rPr>
          <w:rFonts w:ascii="David" w:hAnsi="David" w:hint="cs"/>
          <w:sz w:val="26"/>
          <w:szCs w:val="26"/>
          <w:rtl/>
        </w:rPr>
        <w:t>.אפשר אפילו לשמוע את המנוע, הרכב חרק, רכב שנוסע לאט לא חורק בעצירה</w:t>
      </w:r>
      <w:r>
        <w:rPr>
          <w:rFonts w:ascii="David" w:hAnsi="David" w:hint="cs"/>
          <w:sz w:val="26"/>
          <w:szCs w:val="26"/>
          <w:rtl/>
        </w:rPr>
        <w:t xml:space="preserve">" (עמוד 64 שורה 32) הינה </w:t>
      </w:r>
      <w:r w:rsidRPr="00957CBA">
        <w:rPr>
          <w:rFonts w:ascii="David" w:hAnsi="David" w:hint="cs"/>
          <w:b/>
          <w:bCs/>
          <w:sz w:val="26"/>
          <w:szCs w:val="26"/>
          <w:rtl/>
        </w:rPr>
        <w:t>כזב צרוף</w:t>
      </w:r>
      <w:r>
        <w:rPr>
          <w:rFonts w:ascii="David" w:hAnsi="David" w:hint="cs"/>
          <w:sz w:val="26"/>
          <w:szCs w:val="26"/>
          <w:rtl/>
        </w:rPr>
        <w:t xml:space="preserve"> שעומד בסתירה ברורה לנצפה בסרטון, ואשר מטרתה להעניק נופך של סכנת חיים, אש תצדיק את התנהלותו. </w:t>
      </w:r>
    </w:p>
    <w:p w:rsidR="0033672E" w:rsidRDefault="00957CBA" w:rsidP="008B38B3">
      <w:pPr>
        <w:spacing w:line="360" w:lineRule="auto"/>
        <w:jc w:val="both"/>
        <w:rPr>
          <w:rFonts w:ascii="David" w:hAnsi="David"/>
          <w:sz w:val="26"/>
          <w:szCs w:val="26"/>
          <w:rtl/>
        </w:rPr>
      </w:pPr>
      <w:r>
        <w:rPr>
          <w:rFonts w:ascii="David" w:hAnsi="David" w:hint="cs"/>
          <w:sz w:val="26"/>
          <w:szCs w:val="26"/>
          <w:rtl/>
        </w:rPr>
        <w:t>כזב נוסף בעדותו מצוי</w:t>
      </w:r>
      <w:r w:rsidR="00BA0172">
        <w:rPr>
          <w:rFonts w:ascii="David" w:hAnsi="David" w:hint="cs"/>
          <w:sz w:val="26"/>
          <w:szCs w:val="26"/>
          <w:rtl/>
        </w:rPr>
        <w:t xml:space="preserve"> במילים: "הרכב נסע לכיווני" (עמוד 65 שורה 1) </w:t>
      </w:r>
      <w:r w:rsidR="00BA0172">
        <w:rPr>
          <w:rFonts w:ascii="David" w:hAnsi="David"/>
          <w:sz w:val="26"/>
          <w:szCs w:val="26"/>
          <w:rtl/>
        </w:rPr>
        <w:t>–</w:t>
      </w:r>
      <w:r w:rsidR="00BA0172">
        <w:rPr>
          <w:rFonts w:ascii="David" w:hAnsi="David" w:hint="cs"/>
          <w:sz w:val="26"/>
          <w:szCs w:val="26"/>
          <w:rtl/>
        </w:rPr>
        <w:t xml:space="preserve"> עניין זה אינו מתיישב עם עדותו של א.א.</w:t>
      </w:r>
      <w:r w:rsidR="00957662">
        <w:rPr>
          <w:rFonts w:ascii="David" w:hAnsi="David" w:hint="cs"/>
          <w:sz w:val="26"/>
          <w:szCs w:val="26"/>
          <w:rtl/>
        </w:rPr>
        <w:t xml:space="preserve"> ואינו מתיישב עם הנצפה בסרטון.</w:t>
      </w:r>
    </w:p>
    <w:p w:rsidR="0033672E" w:rsidRDefault="0033672E" w:rsidP="0046779B">
      <w:pPr>
        <w:spacing w:line="360" w:lineRule="auto"/>
        <w:jc w:val="both"/>
        <w:rPr>
          <w:rFonts w:ascii="David" w:hAnsi="David"/>
          <w:sz w:val="26"/>
          <w:szCs w:val="26"/>
          <w:rtl/>
        </w:rPr>
      </w:pPr>
      <w:r>
        <w:rPr>
          <w:rFonts w:ascii="David" w:hAnsi="David" w:hint="cs"/>
          <w:sz w:val="26"/>
          <w:szCs w:val="26"/>
          <w:rtl/>
        </w:rPr>
        <w:t>איני מקבל את טענת הנאשם בהודעתו במשטרה מתאריך 7.8.22</w:t>
      </w:r>
      <w:r w:rsidR="00CF1EF4">
        <w:rPr>
          <w:rFonts w:ascii="David" w:hAnsi="David" w:hint="cs"/>
          <w:sz w:val="26"/>
          <w:szCs w:val="26"/>
          <w:rtl/>
        </w:rPr>
        <w:t>, עת הגדיר את נהיגתו של א.א. במילים "</w:t>
      </w:r>
      <w:r w:rsidR="00CF1EF4" w:rsidRPr="00957CBA">
        <w:rPr>
          <w:rFonts w:ascii="David" w:hAnsi="David" w:hint="cs"/>
          <w:b/>
          <w:bCs/>
          <w:sz w:val="26"/>
          <w:szCs w:val="26"/>
          <w:rtl/>
        </w:rPr>
        <w:t>חותך פראות</w:t>
      </w:r>
      <w:r w:rsidR="00CF1EF4">
        <w:rPr>
          <w:rFonts w:ascii="David" w:hAnsi="David" w:hint="cs"/>
          <w:sz w:val="26"/>
          <w:szCs w:val="26"/>
          <w:rtl/>
        </w:rPr>
        <w:t>":</w:t>
      </w:r>
    </w:p>
    <w:p w:rsidR="0033672E" w:rsidRPr="00D71D84" w:rsidRDefault="0033672E" w:rsidP="00C902F2">
      <w:pPr>
        <w:jc w:val="both"/>
        <w:rPr>
          <w:rFonts w:ascii="David" w:hAnsi="David"/>
          <w:sz w:val="26"/>
          <w:szCs w:val="26"/>
          <w:rtl/>
        </w:rPr>
      </w:pPr>
      <w:r>
        <w:rPr>
          <w:noProof/>
        </w:rPr>
        <w:drawing>
          <wp:inline distT="0" distB="0" distL="0" distR="0" wp14:anchorId="418CF4EE" wp14:editId="43A08F1D">
            <wp:extent cx="5400675" cy="394970"/>
            <wp:effectExtent l="0" t="0" r="9525" b="5080"/>
            <wp:docPr id="7" name="תמונה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400675" cy="394970"/>
                    </a:xfrm>
                    <a:prstGeom prst="rect">
                      <a:avLst/>
                    </a:prstGeom>
                  </pic:spPr>
                </pic:pic>
              </a:graphicData>
            </a:graphic>
          </wp:inline>
        </w:drawing>
      </w:r>
    </w:p>
    <w:p w:rsidR="00A360B2" w:rsidRDefault="00CF1EF4" w:rsidP="008B38B3">
      <w:pPr>
        <w:spacing w:line="360" w:lineRule="auto"/>
        <w:jc w:val="both"/>
        <w:rPr>
          <w:rFonts w:ascii="David" w:hAnsi="David"/>
          <w:sz w:val="26"/>
          <w:szCs w:val="26"/>
          <w:rtl/>
        </w:rPr>
      </w:pPr>
      <w:r>
        <w:rPr>
          <w:rFonts w:ascii="David" w:hAnsi="David" w:hint="cs"/>
          <w:sz w:val="26"/>
          <w:szCs w:val="26"/>
          <w:rtl/>
        </w:rPr>
        <w:t>הגדרה זו של הנאשם פשוט תלושה מן המציאות והיא נועדה כולה להצדיק את התנהגותו ואת תגובותיו הקיצוניות.</w:t>
      </w:r>
    </w:p>
    <w:p w:rsidR="00CF1EF4" w:rsidRDefault="00CF1EF4" w:rsidP="008B38B3">
      <w:pPr>
        <w:spacing w:line="360" w:lineRule="auto"/>
        <w:jc w:val="both"/>
        <w:rPr>
          <w:rFonts w:ascii="David" w:hAnsi="David"/>
          <w:sz w:val="26"/>
          <w:szCs w:val="26"/>
          <w:rtl/>
        </w:rPr>
      </w:pPr>
      <w:r>
        <w:rPr>
          <w:rFonts w:ascii="David" w:hAnsi="David" w:hint="cs"/>
          <w:sz w:val="26"/>
          <w:szCs w:val="26"/>
          <w:rtl/>
        </w:rPr>
        <w:t>לא בכדי לא יכול היה הנאשם בעדותו להצביע היכן בדיוק ניתן לראות בסרטון את אותה נהיגה פראית כטענתו (עמוד 67 שורה 17 והלאה). איני מקבל את טענתו ש"המצלמת גוף...לא משקפת לא את המהירות..." (עמוד 68 שורה 2).</w:t>
      </w:r>
    </w:p>
    <w:p w:rsidR="00263817" w:rsidRDefault="00263817" w:rsidP="001D39D4">
      <w:pPr>
        <w:spacing w:line="360" w:lineRule="auto"/>
        <w:jc w:val="both"/>
        <w:rPr>
          <w:rFonts w:ascii="David" w:hAnsi="David"/>
          <w:sz w:val="26"/>
          <w:szCs w:val="26"/>
          <w:rtl/>
        </w:rPr>
      </w:pPr>
      <w:r>
        <w:rPr>
          <w:rFonts w:ascii="David" w:hAnsi="David" w:hint="cs"/>
          <w:sz w:val="26"/>
          <w:szCs w:val="26"/>
          <w:rtl/>
        </w:rPr>
        <w:t xml:space="preserve">הנאשם התבקש להעריך את מהירת הרכב, כנצפה בסרטון והשיב: "אני לא יודע להעריך את זה" (עמוד 68 שורה 35). אם אינו יודע להעריך את המהירות הנצפית בסרטון, כיצד ניתן לקבל את </w:t>
      </w:r>
      <w:r w:rsidR="001D39D4">
        <w:rPr>
          <w:rFonts w:ascii="David" w:hAnsi="David" w:hint="cs"/>
          <w:sz w:val="26"/>
          <w:szCs w:val="26"/>
          <w:rtl/>
        </w:rPr>
        <w:t>הערכתו,</w:t>
      </w:r>
      <w:r>
        <w:rPr>
          <w:rFonts w:ascii="David" w:hAnsi="David" w:hint="cs"/>
          <w:sz w:val="26"/>
          <w:szCs w:val="26"/>
          <w:rtl/>
        </w:rPr>
        <w:t xml:space="preserve"> כי מדובר </w:t>
      </w:r>
      <w:r w:rsidR="001D39D4">
        <w:rPr>
          <w:rFonts w:ascii="David" w:hAnsi="David" w:hint="cs"/>
          <w:sz w:val="26"/>
          <w:szCs w:val="26"/>
          <w:rtl/>
        </w:rPr>
        <w:t xml:space="preserve">היה </w:t>
      </w:r>
      <w:r>
        <w:rPr>
          <w:rFonts w:ascii="David" w:hAnsi="David" w:hint="cs"/>
          <w:sz w:val="26"/>
          <w:szCs w:val="26"/>
          <w:rtl/>
        </w:rPr>
        <w:t>במהירות פראית ?</w:t>
      </w:r>
    </w:p>
    <w:p w:rsidR="001D39D4" w:rsidRDefault="00263817" w:rsidP="008B38B3">
      <w:pPr>
        <w:spacing w:line="360" w:lineRule="auto"/>
        <w:jc w:val="both"/>
        <w:rPr>
          <w:rFonts w:ascii="David" w:hAnsi="David"/>
          <w:sz w:val="26"/>
          <w:szCs w:val="26"/>
          <w:rtl/>
        </w:rPr>
      </w:pPr>
      <w:r>
        <w:rPr>
          <w:rFonts w:ascii="David" w:hAnsi="David" w:hint="cs"/>
          <w:sz w:val="26"/>
          <w:szCs w:val="26"/>
          <w:rtl/>
        </w:rPr>
        <w:t xml:space="preserve">איני מקבל את עדותו במילים: "אני שומע אותו ורואה אותו מאיץ" (עמוד 71 שורה 13). </w:t>
      </w:r>
    </w:p>
    <w:p w:rsidR="001D39D4" w:rsidRDefault="009C0249" w:rsidP="008B38B3">
      <w:pPr>
        <w:spacing w:line="360" w:lineRule="auto"/>
        <w:jc w:val="both"/>
        <w:rPr>
          <w:rFonts w:ascii="David" w:hAnsi="David"/>
          <w:sz w:val="26"/>
          <w:szCs w:val="26"/>
          <w:rtl/>
        </w:rPr>
      </w:pPr>
      <w:r>
        <w:rPr>
          <w:rFonts w:ascii="David" w:hAnsi="David" w:hint="cs"/>
          <w:sz w:val="26"/>
          <w:szCs w:val="26"/>
          <w:rtl/>
        </w:rPr>
        <w:t xml:space="preserve">איני מקבל את עדותו במילים: "לפני החריקה הוא האיץ..." (עמוד 71 שורה 19). </w:t>
      </w:r>
    </w:p>
    <w:p w:rsidR="001D39D4" w:rsidRDefault="00555803" w:rsidP="008B38B3">
      <w:pPr>
        <w:spacing w:line="360" w:lineRule="auto"/>
        <w:jc w:val="both"/>
        <w:rPr>
          <w:rFonts w:ascii="David" w:hAnsi="David"/>
          <w:sz w:val="26"/>
          <w:szCs w:val="26"/>
          <w:rtl/>
        </w:rPr>
      </w:pPr>
      <w:r>
        <w:rPr>
          <w:rFonts w:ascii="David" w:hAnsi="David" w:hint="cs"/>
          <w:sz w:val="26"/>
          <w:szCs w:val="26"/>
          <w:rtl/>
        </w:rPr>
        <w:t xml:space="preserve">איני מקבל את טענתו שלפיה: "הגביר מהירות ב </w:t>
      </w:r>
      <w:r>
        <w:rPr>
          <w:rFonts w:ascii="David" w:hAnsi="David"/>
          <w:sz w:val="26"/>
          <w:szCs w:val="26"/>
          <w:rtl/>
        </w:rPr>
        <w:t>–</w:t>
      </w:r>
      <w:r>
        <w:rPr>
          <w:rFonts w:ascii="David" w:hAnsi="David" w:hint="cs"/>
          <w:sz w:val="26"/>
          <w:szCs w:val="26"/>
          <w:rtl/>
        </w:rPr>
        <w:t xml:space="preserve"> 200%, לא באולי, הגביר מהירות ב </w:t>
      </w:r>
      <w:r>
        <w:rPr>
          <w:rFonts w:ascii="David" w:hAnsi="David"/>
          <w:sz w:val="26"/>
          <w:szCs w:val="26"/>
          <w:rtl/>
        </w:rPr>
        <w:t>–</w:t>
      </w:r>
      <w:r>
        <w:rPr>
          <w:rFonts w:ascii="David" w:hAnsi="David" w:hint="cs"/>
          <w:sz w:val="26"/>
          <w:szCs w:val="26"/>
          <w:rtl/>
        </w:rPr>
        <w:t xml:space="preserve"> 200%. הפרשנות שלי הייתה באותו רגע שהוא מתכוון לע</w:t>
      </w:r>
      <w:r w:rsidR="006A02B7">
        <w:rPr>
          <w:rFonts w:ascii="David" w:hAnsi="David" w:hint="cs"/>
          <w:sz w:val="26"/>
          <w:szCs w:val="26"/>
          <w:rtl/>
        </w:rPr>
        <w:t>ל</w:t>
      </w:r>
      <w:r>
        <w:rPr>
          <w:rFonts w:ascii="David" w:hAnsi="David" w:hint="cs"/>
          <w:sz w:val="26"/>
          <w:szCs w:val="26"/>
          <w:rtl/>
        </w:rPr>
        <w:t>ות עלי, לדרוס אותי, לפגוע בי" (עמוד 88 שורה 30).</w:t>
      </w:r>
    </w:p>
    <w:p w:rsidR="001D39D4" w:rsidRDefault="00263817" w:rsidP="008B38B3">
      <w:pPr>
        <w:spacing w:line="360" w:lineRule="auto"/>
        <w:jc w:val="both"/>
        <w:rPr>
          <w:rFonts w:ascii="David" w:hAnsi="David"/>
          <w:sz w:val="26"/>
          <w:szCs w:val="26"/>
          <w:rtl/>
        </w:rPr>
      </w:pPr>
      <w:r>
        <w:rPr>
          <w:rFonts w:ascii="David" w:hAnsi="David" w:hint="cs"/>
          <w:sz w:val="26"/>
          <w:szCs w:val="26"/>
          <w:rtl/>
        </w:rPr>
        <w:lastRenderedPageBreak/>
        <w:t xml:space="preserve">הסרטון </w:t>
      </w:r>
      <w:r w:rsidR="009C0249">
        <w:rPr>
          <w:rFonts w:ascii="David" w:hAnsi="David" w:hint="cs"/>
          <w:sz w:val="26"/>
          <w:szCs w:val="26"/>
          <w:rtl/>
        </w:rPr>
        <w:t xml:space="preserve">והעובדה שא.א. עצר את רכבו בלא כל מרחק עצירה או בלימה פשוט </w:t>
      </w:r>
      <w:r>
        <w:rPr>
          <w:rFonts w:ascii="David" w:hAnsi="David" w:hint="cs"/>
          <w:sz w:val="26"/>
          <w:szCs w:val="26"/>
          <w:rtl/>
        </w:rPr>
        <w:t>טופח</w:t>
      </w:r>
      <w:r w:rsidR="009C0249">
        <w:rPr>
          <w:rFonts w:ascii="David" w:hAnsi="David" w:hint="cs"/>
          <w:sz w:val="26"/>
          <w:szCs w:val="26"/>
          <w:rtl/>
        </w:rPr>
        <w:t>ים</w:t>
      </w:r>
      <w:r>
        <w:rPr>
          <w:rFonts w:ascii="David" w:hAnsi="David" w:hint="cs"/>
          <w:sz w:val="26"/>
          <w:szCs w:val="26"/>
          <w:rtl/>
        </w:rPr>
        <w:t xml:space="preserve"> על פני טענה זו</w:t>
      </w:r>
      <w:r w:rsidR="009C0249">
        <w:rPr>
          <w:rFonts w:ascii="David" w:hAnsi="David" w:hint="cs"/>
          <w:sz w:val="26"/>
          <w:szCs w:val="26"/>
          <w:rtl/>
        </w:rPr>
        <w:t>.</w:t>
      </w:r>
      <w:r w:rsidR="006A02B7">
        <w:rPr>
          <w:rFonts w:ascii="David" w:hAnsi="David" w:hint="cs"/>
          <w:sz w:val="26"/>
          <w:szCs w:val="26"/>
          <w:rtl/>
        </w:rPr>
        <w:t xml:space="preserve"> </w:t>
      </w:r>
    </w:p>
    <w:p w:rsidR="00263817" w:rsidRDefault="006A02B7" w:rsidP="008B38B3">
      <w:pPr>
        <w:spacing w:line="360" w:lineRule="auto"/>
        <w:jc w:val="both"/>
        <w:rPr>
          <w:rFonts w:ascii="David" w:hAnsi="David"/>
          <w:sz w:val="26"/>
          <w:szCs w:val="26"/>
          <w:rtl/>
        </w:rPr>
      </w:pPr>
      <w:r>
        <w:rPr>
          <w:rFonts w:ascii="David" w:hAnsi="David" w:hint="cs"/>
          <w:sz w:val="26"/>
          <w:szCs w:val="26"/>
          <w:rtl/>
        </w:rPr>
        <w:t>אם הייתה בלבו של הנאשם הרגשה שכזו הייתה זו הרגשה מרוחקת מאוד מן המציאות שאין לקבלה.</w:t>
      </w:r>
    </w:p>
    <w:p w:rsidR="00D46A32" w:rsidRDefault="00D46A32" w:rsidP="008B38B3">
      <w:pPr>
        <w:spacing w:line="360" w:lineRule="auto"/>
        <w:jc w:val="both"/>
        <w:rPr>
          <w:rFonts w:ascii="David" w:hAnsi="David"/>
          <w:sz w:val="26"/>
          <w:szCs w:val="26"/>
          <w:rtl/>
        </w:rPr>
      </w:pPr>
      <w:r>
        <w:rPr>
          <w:rFonts w:ascii="David" w:hAnsi="David" w:hint="cs"/>
          <w:sz w:val="26"/>
          <w:szCs w:val="26"/>
          <w:rtl/>
        </w:rPr>
        <w:t xml:space="preserve">מן הסרטון ניתן היה בהחלט לשמוע את המשפט שאמר הנאשם </w:t>
      </w:r>
      <w:r w:rsidR="0096352F">
        <w:rPr>
          <w:rFonts w:ascii="David" w:hAnsi="David" w:hint="cs"/>
          <w:sz w:val="26"/>
          <w:szCs w:val="26"/>
          <w:rtl/>
        </w:rPr>
        <w:t>שבריר שניה בטרם דרך את נשקו</w:t>
      </w:r>
      <w:r>
        <w:rPr>
          <w:rFonts w:ascii="David" w:hAnsi="David" w:hint="cs"/>
          <w:sz w:val="26"/>
          <w:szCs w:val="26"/>
          <w:rtl/>
        </w:rPr>
        <w:t>: "</w:t>
      </w:r>
      <w:r w:rsidR="0096352F">
        <w:rPr>
          <w:rFonts w:ascii="David" w:hAnsi="David" w:hint="cs"/>
          <w:sz w:val="26"/>
          <w:szCs w:val="26"/>
          <w:rtl/>
        </w:rPr>
        <w:t>רד</w:t>
      </w:r>
      <w:r>
        <w:rPr>
          <w:rFonts w:ascii="David" w:hAnsi="David" w:hint="cs"/>
          <w:sz w:val="26"/>
          <w:szCs w:val="26"/>
          <w:rtl/>
        </w:rPr>
        <w:t xml:space="preserve"> יא בן ז</w:t>
      </w:r>
      <w:r w:rsidR="0096352F">
        <w:rPr>
          <w:rFonts w:ascii="David" w:hAnsi="David" w:hint="cs"/>
          <w:sz w:val="26"/>
          <w:szCs w:val="26"/>
          <w:rtl/>
        </w:rPr>
        <w:t>ונה, רוצה אני אדרוך עליך את הנש</w:t>
      </w:r>
      <w:r>
        <w:rPr>
          <w:rFonts w:ascii="David" w:hAnsi="David" w:hint="cs"/>
          <w:sz w:val="26"/>
          <w:szCs w:val="26"/>
          <w:rtl/>
        </w:rPr>
        <w:t>ק יא טמבל ?" (עמוד 77 שורה  24 והלאה)</w:t>
      </w:r>
      <w:r w:rsidR="0096352F">
        <w:rPr>
          <w:rFonts w:ascii="David" w:hAnsi="David" w:hint="cs"/>
          <w:sz w:val="26"/>
          <w:szCs w:val="26"/>
          <w:rtl/>
        </w:rPr>
        <w:t xml:space="preserve">. </w:t>
      </w:r>
      <w:r>
        <w:rPr>
          <w:rFonts w:ascii="David" w:hAnsi="David" w:hint="cs"/>
          <w:sz w:val="26"/>
          <w:szCs w:val="26"/>
          <w:rtl/>
        </w:rPr>
        <w:t>העובדה המופגנת שהנאשם בעדותו עמד על כך שהוא אינו שומע את המשפט המדובר אינה מובילה</w:t>
      </w:r>
      <w:r w:rsidR="0096352F">
        <w:rPr>
          <w:rFonts w:ascii="David" w:hAnsi="David" w:hint="cs"/>
          <w:sz w:val="26"/>
          <w:szCs w:val="26"/>
          <w:rtl/>
        </w:rPr>
        <w:t xml:space="preserve"> אלא למסקנה, כי הוא לא יכול היה להעניק למשפט שכזה כל הסבר הגיוני בעוד שהוא נאמר בטרם דרך את נשקו</w:t>
      </w:r>
      <w:r w:rsidR="001D39D4">
        <w:rPr>
          <w:rFonts w:ascii="David" w:hAnsi="David" w:hint="cs"/>
          <w:sz w:val="26"/>
          <w:szCs w:val="26"/>
          <w:rtl/>
        </w:rPr>
        <w:t xml:space="preserve"> ולכן איבד את "כושר השמיעה" של המשפט</w:t>
      </w:r>
      <w:r w:rsidR="0096352F">
        <w:rPr>
          <w:rFonts w:ascii="David" w:hAnsi="David" w:hint="cs"/>
          <w:sz w:val="26"/>
          <w:szCs w:val="26"/>
          <w:rtl/>
        </w:rPr>
        <w:t>.</w:t>
      </w:r>
    </w:p>
    <w:p w:rsidR="001F516A" w:rsidRPr="00CF1EF4" w:rsidRDefault="001F516A" w:rsidP="008B38B3">
      <w:pPr>
        <w:spacing w:line="360" w:lineRule="auto"/>
        <w:jc w:val="both"/>
        <w:rPr>
          <w:rFonts w:ascii="David" w:hAnsi="David"/>
          <w:sz w:val="26"/>
          <w:szCs w:val="26"/>
          <w:rtl/>
        </w:rPr>
      </w:pPr>
      <w:r>
        <w:rPr>
          <w:rFonts w:ascii="David" w:hAnsi="David" w:hint="cs"/>
          <w:sz w:val="26"/>
          <w:szCs w:val="26"/>
          <w:rtl/>
        </w:rPr>
        <w:t xml:space="preserve">אני דוחה את טענת הנאשם להגנה מן הצדק, כפי שמצאה ביטוי בסיכומיו, שלפיה הוא לא הוזהר בגין עבירת השימוש הרשלני בנשק. </w:t>
      </w:r>
      <w:r w:rsidR="00E86F1C">
        <w:rPr>
          <w:rFonts w:ascii="David" w:hAnsi="David" w:hint="cs"/>
          <w:sz w:val="26"/>
          <w:szCs w:val="26"/>
          <w:rtl/>
        </w:rPr>
        <w:t xml:space="preserve">אכן, כך הם פני הדברים (ראו: ת/9). ואולם, </w:t>
      </w:r>
      <w:r>
        <w:rPr>
          <w:rFonts w:ascii="David" w:hAnsi="David" w:hint="cs"/>
          <w:sz w:val="26"/>
          <w:szCs w:val="26"/>
          <w:rtl/>
        </w:rPr>
        <w:t>ראשית, אין טענה זו מסוג הדברים הנכללים תחת כנפי ההגנה מן הצדק. שנית, השימוש הרשלני בנשק נבלע בתרחיש העובדתי שביחס אליו הוזהר ומפניו אמ</w:t>
      </w:r>
      <w:r w:rsidR="00E86F1C">
        <w:rPr>
          <w:rFonts w:ascii="David" w:hAnsi="David" w:hint="cs"/>
          <w:sz w:val="26"/>
          <w:szCs w:val="26"/>
          <w:rtl/>
        </w:rPr>
        <w:t>ור היה הנאשם להתגונן ואין המדובר בעבירה "ממשפחת" עבירות שונה בתכלית.</w:t>
      </w:r>
    </w:p>
    <w:p w:rsidR="00A912FF" w:rsidRDefault="00A912FF" w:rsidP="00183253">
      <w:pPr>
        <w:rPr>
          <w:rFonts w:ascii="David" w:hAnsi="David"/>
          <w:b/>
          <w:bCs/>
          <w:sz w:val="26"/>
          <w:szCs w:val="26"/>
          <w:u w:val="single"/>
          <w:rtl/>
        </w:rPr>
      </w:pPr>
    </w:p>
    <w:p w:rsidR="00A360B2" w:rsidRDefault="00A360B2" w:rsidP="00183253">
      <w:pPr>
        <w:rPr>
          <w:rFonts w:ascii="David" w:hAnsi="David"/>
          <w:b/>
          <w:bCs/>
          <w:sz w:val="26"/>
          <w:szCs w:val="26"/>
          <w:u w:val="single"/>
          <w:rtl/>
        </w:rPr>
      </w:pPr>
      <w:r>
        <w:rPr>
          <w:rFonts w:ascii="David" w:hAnsi="David" w:hint="cs"/>
          <w:b/>
          <w:bCs/>
          <w:sz w:val="26"/>
          <w:szCs w:val="26"/>
          <w:u w:val="single"/>
          <w:rtl/>
        </w:rPr>
        <w:t>ג. מסקנות:</w:t>
      </w:r>
    </w:p>
    <w:p w:rsidR="00A912FF" w:rsidRDefault="00A912FF" w:rsidP="008B38B3">
      <w:pPr>
        <w:spacing w:line="360" w:lineRule="auto"/>
        <w:jc w:val="both"/>
        <w:rPr>
          <w:rFonts w:ascii="David" w:hAnsi="David"/>
          <w:sz w:val="26"/>
          <w:szCs w:val="26"/>
          <w:rtl/>
        </w:rPr>
      </w:pPr>
    </w:p>
    <w:p w:rsidR="00EA2D03" w:rsidRDefault="00A360B2" w:rsidP="008B38B3">
      <w:pPr>
        <w:spacing w:line="360" w:lineRule="auto"/>
        <w:jc w:val="both"/>
        <w:rPr>
          <w:rFonts w:ascii="David" w:hAnsi="David"/>
          <w:sz w:val="26"/>
          <w:szCs w:val="26"/>
          <w:rtl/>
        </w:rPr>
      </w:pPr>
      <w:r w:rsidRPr="001D39D4">
        <w:rPr>
          <w:rFonts w:ascii="David" w:hAnsi="David" w:hint="cs"/>
          <w:b/>
          <w:bCs/>
          <w:sz w:val="26"/>
          <w:szCs w:val="26"/>
          <w:rtl/>
        </w:rPr>
        <w:t>איני מקבל</w:t>
      </w:r>
      <w:r>
        <w:rPr>
          <w:rFonts w:ascii="David" w:hAnsi="David" w:hint="cs"/>
          <w:sz w:val="26"/>
          <w:szCs w:val="26"/>
          <w:rtl/>
        </w:rPr>
        <w:t xml:space="preserve"> את עמדת הנאשם בעדותו ובהודעתו במשטרה (ת/9 שורה 1</w:t>
      </w:r>
      <w:r w:rsidR="00233F7E">
        <w:rPr>
          <w:rFonts w:ascii="David" w:hAnsi="David" w:hint="cs"/>
          <w:sz w:val="26"/>
          <w:szCs w:val="26"/>
          <w:rtl/>
        </w:rPr>
        <w:t>7</w:t>
      </w:r>
      <w:r>
        <w:rPr>
          <w:rFonts w:ascii="David" w:hAnsi="David" w:hint="cs"/>
          <w:sz w:val="26"/>
          <w:szCs w:val="26"/>
          <w:rtl/>
        </w:rPr>
        <w:t>)</w:t>
      </w:r>
      <w:r w:rsidR="001D39D4">
        <w:rPr>
          <w:rFonts w:ascii="David" w:hAnsi="David" w:hint="cs"/>
          <w:sz w:val="26"/>
          <w:szCs w:val="26"/>
          <w:rtl/>
        </w:rPr>
        <w:t>:</w:t>
      </w:r>
      <w:r>
        <w:rPr>
          <w:rFonts w:ascii="David" w:hAnsi="David" w:hint="cs"/>
          <w:sz w:val="26"/>
          <w:szCs w:val="26"/>
          <w:rtl/>
        </w:rPr>
        <w:t xml:space="preserve"> "</w:t>
      </w:r>
      <w:r w:rsidR="00233F7E">
        <w:rPr>
          <w:rFonts w:ascii="David" w:hAnsi="David" w:hint="cs"/>
          <w:sz w:val="26"/>
          <w:szCs w:val="26"/>
          <w:rtl/>
        </w:rPr>
        <w:t xml:space="preserve">הבחנתי ברכב שעונה לתיאור ומגיע לכיכר לנתיב השמאלי וחותך בפראות את הרכב שהיה לפניו במצב ימין. כשהוא פונה ימינה בנסיעה, אני עמדתי על המדרכה. סימנתי לו עם היד וצעקתי לו לעצור וירדתי לכביש לנתיב השמאלי. הרכב לא נעצר והמשיך להגביר מהירות. </w:t>
      </w:r>
      <w:r w:rsidR="00233F7E">
        <w:rPr>
          <w:rFonts w:ascii="David" w:hAnsi="David" w:hint="cs"/>
          <w:sz w:val="26"/>
          <w:szCs w:val="26"/>
          <w:rtl/>
        </w:rPr>
        <w:lastRenderedPageBreak/>
        <w:t xml:space="preserve">צעקתי עצור </w:t>
      </w:r>
      <w:r>
        <w:rPr>
          <w:rFonts w:ascii="David" w:hAnsi="David" w:hint="cs"/>
          <w:sz w:val="26"/>
          <w:szCs w:val="26"/>
          <w:rtl/>
        </w:rPr>
        <w:t>הרגשתי סכנה לחיים שלי</w:t>
      </w:r>
      <w:r w:rsidR="00AB0B67">
        <w:rPr>
          <w:rFonts w:ascii="David" w:hAnsi="David" w:hint="cs"/>
          <w:sz w:val="26"/>
          <w:szCs w:val="26"/>
          <w:rtl/>
        </w:rPr>
        <w:t>. לנהג היה מבט שנראה שהוא לא מתכוון לעצור והוא הגביר מהירות</w:t>
      </w:r>
      <w:r w:rsidR="00233F7E">
        <w:rPr>
          <w:rFonts w:ascii="David" w:hAnsi="David" w:hint="cs"/>
          <w:sz w:val="26"/>
          <w:szCs w:val="26"/>
          <w:rtl/>
        </w:rPr>
        <w:t>...הוא אפיו סטה קצת וניסה לברוח</w:t>
      </w:r>
      <w:r>
        <w:rPr>
          <w:rFonts w:ascii="David" w:hAnsi="David" w:hint="cs"/>
          <w:sz w:val="26"/>
          <w:szCs w:val="26"/>
          <w:rtl/>
        </w:rPr>
        <w:t xml:space="preserve">". </w:t>
      </w:r>
    </w:p>
    <w:p w:rsidR="00A912FF" w:rsidRDefault="00A360B2" w:rsidP="008B38B3">
      <w:pPr>
        <w:spacing w:line="360" w:lineRule="auto"/>
        <w:jc w:val="both"/>
        <w:rPr>
          <w:rFonts w:ascii="David" w:hAnsi="David"/>
          <w:sz w:val="26"/>
          <w:szCs w:val="26"/>
          <w:rtl/>
        </w:rPr>
      </w:pPr>
      <w:r w:rsidRPr="008B38B3">
        <w:rPr>
          <w:rFonts w:ascii="David" w:hAnsi="David" w:hint="cs"/>
          <w:b/>
          <w:bCs/>
          <w:sz w:val="26"/>
          <w:szCs w:val="26"/>
          <w:rtl/>
        </w:rPr>
        <w:t>מצב הדברים העובדתי היה שונה בתכלית</w:t>
      </w:r>
      <w:r w:rsidR="00AB0B67">
        <w:rPr>
          <w:rFonts w:ascii="David" w:hAnsi="David" w:hint="cs"/>
          <w:sz w:val="26"/>
          <w:szCs w:val="26"/>
          <w:rtl/>
        </w:rPr>
        <w:t xml:space="preserve">: הנאשם קיבל דיווח סתמי אודות רכב שמבצע עבירת תעבורה, </w:t>
      </w:r>
      <w:r w:rsidR="001D39D4">
        <w:rPr>
          <w:rFonts w:ascii="David" w:hAnsi="David" w:hint="cs"/>
          <w:sz w:val="26"/>
          <w:szCs w:val="26"/>
          <w:rtl/>
        </w:rPr>
        <w:t xml:space="preserve">המדווח כלל לא ניהל מרדף אחרי הרכב, </w:t>
      </w:r>
      <w:r w:rsidR="00AB0B67">
        <w:rPr>
          <w:rFonts w:ascii="David" w:hAnsi="David" w:hint="cs"/>
          <w:sz w:val="26"/>
          <w:szCs w:val="26"/>
          <w:rtl/>
        </w:rPr>
        <w:t xml:space="preserve">הרכב נסע בנתיב השמאלי המרוחק ממנו, </w:t>
      </w:r>
      <w:r w:rsidR="00233F7E">
        <w:rPr>
          <w:rFonts w:ascii="David" w:hAnsi="David" w:hint="cs"/>
          <w:sz w:val="26"/>
          <w:szCs w:val="26"/>
          <w:rtl/>
        </w:rPr>
        <w:t xml:space="preserve">הנאשם עמד על המדרכה מימין לכיוון נסיעת הרכב. </w:t>
      </w:r>
    </w:p>
    <w:p w:rsidR="00A912FF" w:rsidRDefault="00233F7E" w:rsidP="008B38B3">
      <w:pPr>
        <w:spacing w:line="360" w:lineRule="auto"/>
        <w:jc w:val="both"/>
        <w:rPr>
          <w:rFonts w:ascii="David" w:hAnsi="David"/>
          <w:sz w:val="26"/>
          <w:szCs w:val="26"/>
          <w:rtl/>
        </w:rPr>
      </w:pPr>
      <w:r>
        <w:rPr>
          <w:rFonts w:ascii="David" w:hAnsi="David" w:hint="cs"/>
          <w:sz w:val="26"/>
          <w:szCs w:val="26"/>
          <w:rtl/>
        </w:rPr>
        <w:t xml:space="preserve">הוא לא ראה את הרכב "חותך בפראות" רכב אחר. </w:t>
      </w:r>
    </w:p>
    <w:p w:rsidR="00A912FF" w:rsidRDefault="00183253" w:rsidP="008B38B3">
      <w:pPr>
        <w:spacing w:line="360" w:lineRule="auto"/>
        <w:jc w:val="both"/>
        <w:rPr>
          <w:rFonts w:ascii="David" w:hAnsi="David"/>
          <w:sz w:val="26"/>
          <w:szCs w:val="26"/>
          <w:rtl/>
        </w:rPr>
      </w:pPr>
      <w:r>
        <w:rPr>
          <w:rFonts w:ascii="David" w:hAnsi="David" w:hint="cs"/>
          <w:sz w:val="26"/>
          <w:szCs w:val="26"/>
          <w:rtl/>
        </w:rPr>
        <w:t xml:space="preserve">הנאשם סימן לרכב לעצור והנהג ביצע </w:t>
      </w:r>
      <w:r w:rsidR="001D39D4">
        <w:rPr>
          <w:rFonts w:ascii="David" w:hAnsi="David" w:hint="cs"/>
          <w:sz w:val="26"/>
          <w:szCs w:val="26"/>
          <w:rtl/>
        </w:rPr>
        <w:t xml:space="preserve">בדיוק </w:t>
      </w:r>
      <w:r>
        <w:rPr>
          <w:rFonts w:ascii="David" w:hAnsi="David" w:hint="cs"/>
          <w:sz w:val="26"/>
          <w:szCs w:val="26"/>
          <w:rtl/>
        </w:rPr>
        <w:t>כפי שהורה לו.</w:t>
      </w:r>
      <w:r w:rsidR="00AB0B67">
        <w:rPr>
          <w:rFonts w:ascii="David" w:hAnsi="David" w:hint="cs"/>
          <w:sz w:val="26"/>
          <w:szCs w:val="26"/>
          <w:rtl/>
        </w:rPr>
        <w:t xml:space="preserve"> </w:t>
      </w:r>
    </w:p>
    <w:p w:rsidR="00A912FF" w:rsidRDefault="00AB0B67" w:rsidP="008B38B3">
      <w:pPr>
        <w:spacing w:line="360" w:lineRule="auto"/>
        <w:jc w:val="both"/>
        <w:rPr>
          <w:rFonts w:ascii="David" w:hAnsi="David"/>
          <w:sz w:val="26"/>
          <w:szCs w:val="26"/>
          <w:rtl/>
        </w:rPr>
      </w:pPr>
      <w:r>
        <w:rPr>
          <w:rFonts w:ascii="David" w:hAnsi="David" w:hint="cs"/>
          <w:sz w:val="26"/>
          <w:szCs w:val="26"/>
          <w:rtl/>
        </w:rPr>
        <w:t>בעת שהנאשם ניגש אל הרכב הוא היה במצב עצירה</w:t>
      </w:r>
      <w:r w:rsidR="001D39D4">
        <w:rPr>
          <w:rFonts w:ascii="David" w:hAnsi="David" w:hint="cs"/>
          <w:sz w:val="26"/>
          <w:szCs w:val="26"/>
          <w:rtl/>
        </w:rPr>
        <w:t xml:space="preserve"> מוחלט</w:t>
      </w:r>
      <w:r>
        <w:rPr>
          <w:rFonts w:ascii="David" w:hAnsi="David" w:hint="cs"/>
          <w:sz w:val="26"/>
          <w:szCs w:val="26"/>
          <w:rtl/>
        </w:rPr>
        <w:t>, והטחת הי</w:t>
      </w:r>
      <w:r w:rsidR="00183253">
        <w:rPr>
          <w:rFonts w:ascii="David" w:hAnsi="David" w:hint="cs"/>
          <w:sz w:val="26"/>
          <w:szCs w:val="26"/>
          <w:rtl/>
        </w:rPr>
        <w:t>דיים על קדמת הפח מדברת בעד עצמה.</w:t>
      </w:r>
      <w:r>
        <w:rPr>
          <w:rFonts w:ascii="David" w:hAnsi="David" w:hint="cs"/>
          <w:sz w:val="26"/>
          <w:szCs w:val="26"/>
          <w:rtl/>
        </w:rPr>
        <w:t xml:space="preserve"> </w:t>
      </w:r>
    </w:p>
    <w:p w:rsidR="00A912FF" w:rsidRDefault="00AB0B67" w:rsidP="008B38B3">
      <w:pPr>
        <w:spacing w:line="360" w:lineRule="auto"/>
        <w:jc w:val="both"/>
        <w:rPr>
          <w:rFonts w:ascii="David" w:hAnsi="David"/>
          <w:sz w:val="26"/>
          <w:szCs w:val="26"/>
          <w:rtl/>
        </w:rPr>
      </w:pPr>
      <w:r>
        <w:rPr>
          <w:rFonts w:ascii="David" w:hAnsi="David" w:hint="cs"/>
          <w:sz w:val="26"/>
          <w:szCs w:val="26"/>
          <w:rtl/>
        </w:rPr>
        <w:t xml:space="preserve">רוגזו של הנאשם, </w:t>
      </w:r>
      <w:r w:rsidR="00A912FF">
        <w:rPr>
          <w:rFonts w:ascii="David" w:hAnsi="David" w:hint="cs"/>
          <w:sz w:val="26"/>
          <w:szCs w:val="26"/>
          <w:rtl/>
        </w:rPr>
        <w:t xml:space="preserve">האיום, </w:t>
      </w:r>
      <w:r>
        <w:rPr>
          <w:rFonts w:ascii="David" w:hAnsi="David" w:hint="cs"/>
          <w:sz w:val="26"/>
          <w:szCs w:val="26"/>
          <w:rtl/>
        </w:rPr>
        <w:t xml:space="preserve">הקללות </w:t>
      </w:r>
      <w:r w:rsidR="00183253">
        <w:rPr>
          <w:rFonts w:ascii="David" w:hAnsi="David" w:hint="cs"/>
          <w:sz w:val="26"/>
          <w:szCs w:val="26"/>
          <w:rtl/>
        </w:rPr>
        <w:t>שהוציא מפיו, מלמדים על הלך רוחו.</w:t>
      </w:r>
      <w:r>
        <w:rPr>
          <w:rFonts w:ascii="David" w:hAnsi="David" w:hint="cs"/>
          <w:sz w:val="26"/>
          <w:szCs w:val="26"/>
          <w:rtl/>
        </w:rPr>
        <w:t xml:space="preserve"> </w:t>
      </w:r>
    </w:p>
    <w:p w:rsidR="00A912FF" w:rsidRDefault="00AB0B67" w:rsidP="008B38B3">
      <w:pPr>
        <w:spacing w:line="360" w:lineRule="auto"/>
        <w:jc w:val="both"/>
        <w:rPr>
          <w:rFonts w:ascii="David" w:hAnsi="David"/>
          <w:sz w:val="26"/>
          <w:szCs w:val="26"/>
          <w:rtl/>
        </w:rPr>
      </w:pPr>
      <w:r>
        <w:rPr>
          <w:rFonts w:ascii="David" w:hAnsi="David" w:hint="cs"/>
          <w:sz w:val="26"/>
          <w:szCs w:val="26"/>
          <w:rtl/>
        </w:rPr>
        <w:t>הרכב כלל לא ניסה לברוח,</w:t>
      </w:r>
      <w:r w:rsidR="00183253">
        <w:rPr>
          <w:rFonts w:ascii="David" w:hAnsi="David" w:hint="cs"/>
          <w:sz w:val="26"/>
          <w:szCs w:val="26"/>
          <w:rtl/>
        </w:rPr>
        <w:t xml:space="preserve"> ולא הייתה כל סיבה לשליפת הנשק ו</w:t>
      </w:r>
      <w:r>
        <w:rPr>
          <w:rFonts w:ascii="David" w:hAnsi="David" w:hint="cs"/>
          <w:sz w:val="26"/>
          <w:szCs w:val="26"/>
          <w:rtl/>
        </w:rPr>
        <w:t>דריכתו אל מול החלק העליון של יושבי קדמת הרכב.</w:t>
      </w:r>
      <w:r w:rsidR="00233F7E">
        <w:rPr>
          <w:rFonts w:ascii="David" w:hAnsi="David" w:hint="cs"/>
          <w:sz w:val="26"/>
          <w:szCs w:val="26"/>
          <w:rtl/>
        </w:rPr>
        <w:t xml:space="preserve"> </w:t>
      </w:r>
    </w:p>
    <w:p w:rsidR="003372FB" w:rsidRDefault="00233F7E" w:rsidP="008B38B3">
      <w:pPr>
        <w:spacing w:line="360" w:lineRule="auto"/>
        <w:jc w:val="both"/>
        <w:rPr>
          <w:rFonts w:ascii="David" w:hAnsi="David"/>
          <w:sz w:val="26"/>
          <w:szCs w:val="26"/>
          <w:rtl/>
        </w:rPr>
      </w:pPr>
      <w:r>
        <w:rPr>
          <w:rFonts w:ascii="David" w:hAnsi="David" w:hint="cs"/>
          <w:sz w:val="26"/>
          <w:szCs w:val="26"/>
          <w:rtl/>
        </w:rPr>
        <w:t>גם העובדה כי בעבר אירע מקרה מצער של דריסת שוטר (כתבות נ/3) אינה יכולה להצדיק, שמעתה והלאה, תהא זו תגובתו של שוטר ביחס לכל רכב שמבצע עבירת תעבורה.</w:t>
      </w:r>
    </w:p>
    <w:p w:rsidR="003372FB" w:rsidRPr="003372FB" w:rsidRDefault="003372FB" w:rsidP="008B38B3">
      <w:pPr>
        <w:spacing w:line="360" w:lineRule="auto"/>
        <w:jc w:val="both"/>
        <w:rPr>
          <w:rFonts w:ascii="David" w:hAnsi="David"/>
          <w:sz w:val="26"/>
          <w:szCs w:val="26"/>
          <w:rtl/>
        </w:rPr>
      </w:pPr>
      <w:r>
        <w:rPr>
          <w:rFonts w:ascii="David" w:hAnsi="David" w:hint="cs"/>
          <w:sz w:val="26"/>
          <w:szCs w:val="26"/>
          <w:rtl/>
        </w:rPr>
        <w:t xml:space="preserve">סעיף 34יא לחוק העונשין, התשל"ז </w:t>
      </w:r>
      <w:r>
        <w:rPr>
          <w:rFonts w:ascii="David" w:hAnsi="David"/>
          <w:sz w:val="26"/>
          <w:szCs w:val="26"/>
          <w:rtl/>
        </w:rPr>
        <w:t>–</w:t>
      </w:r>
      <w:r>
        <w:rPr>
          <w:rFonts w:ascii="David" w:hAnsi="David" w:hint="cs"/>
          <w:sz w:val="26"/>
          <w:szCs w:val="26"/>
          <w:rtl/>
        </w:rPr>
        <w:t xml:space="preserve"> 1977, </w:t>
      </w:r>
      <w:r w:rsidRPr="003372FB">
        <w:rPr>
          <w:rFonts w:ascii="David" w:hAnsi="David" w:hint="cs"/>
          <w:sz w:val="26"/>
          <w:szCs w:val="26"/>
          <w:rtl/>
        </w:rPr>
        <w:t xml:space="preserve">המסדיר את </w:t>
      </w:r>
      <w:r w:rsidRPr="00175F50">
        <w:rPr>
          <w:rFonts w:ascii="David" w:hAnsi="David" w:hint="cs"/>
          <w:b/>
          <w:bCs/>
          <w:sz w:val="26"/>
          <w:szCs w:val="26"/>
          <w:rtl/>
        </w:rPr>
        <w:t>הגנת הצורך</w:t>
      </w:r>
      <w:r w:rsidRPr="003372FB">
        <w:rPr>
          <w:rFonts w:ascii="David" w:hAnsi="David" w:hint="cs"/>
          <w:sz w:val="26"/>
          <w:szCs w:val="26"/>
          <w:rtl/>
        </w:rPr>
        <w:t xml:space="preserve"> קובע:</w:t>
      </w:r>
    </w:p>
    <w:p w:rsidR="003372FB" w:rsidRPr="003372FB" w:rsidRDefault="003372FB" w:rsidP="008B38B3">
      <w:pPr>
        <w:spacing w:line="360" w:lineRule="auto"/>
        <w:jc w:val="both"/>
        <w:rPr>
          <w:rFonts w:ascii="David" w:hAnsi="David"/>
          <w:sz w:val="26"/>
          <w:szCs w:val="26"/>
          <w:rtl/>
        </w:rPr>
      </w:pPr>
      <w:r w:rsidRPr="003372FB">
        <w:rPr>
          <w:rFonts w:ascii="David" w:hAnsi="David" w:hint="cs"/>
          <w:sz w:val="26"/>
          <w:szCs w:val="26"/>
          <w:rtl/>
        </w:rPr>
        <w:t xml:space="preserve">"לא יישא אדם באחריות פלילית למעשה שהיה דרוש </w:t>
      </w:r>
      <w:r w:rsidR="0046779B">
        <w:rPr>
          <w:rFonts w:ascii="David" w:hAnsi="David" w:hint="cs"/>
          <w:b/>
          <w:bCs/>
          <w:sz w:val="26"/>
          <w:szCs w:val="26"/>
          <w:rtl/>
        </w:rPr>
        <w:t>באופן מי</w:t>
      </w:r>
      <w:r w:rsidRPr="008B38B3">
        <w:rPr>
          <w:rFonts w:ascii="David" w:hAnsi="David" w:hint="cs"/>
          <w:b/>
          <w:bCs/>
          <w:sz w:val="26"/>
          <w:szCs w:val="26"/>
          <w:rtl/>
        </w:rPr>
        <w:t>די</w:t>
      </w:r>
      <w:r w:rsidRPr="003372FB">
        <w:rPr>
          <w:rFonts w:ascii="David" w:hAnsi="David" w:hint="cs"/>
          <w:sz w:val="26"/>
          <w:szCs w:val="26"/>
          <w:rtl/>
        </w:rPr>
        <w:t xml:space="preserve"> להצלת חייו, חירותו, גופו או רכושו, שלו או של זולתו, </w:t>
      </w:r>
      <w:r w:rsidRPr="008B38B3">
        <w:rPr>
          <w:rFonts w:ascii="David" w:hAnsi="David" w:hint="cs"/>
          <w:b/>
          <w:bCs/>
          <w:sz w:val="26"/>
          <w:szCs w:val="26"/>
          <w:rtl/>
        </w:rPr>
        <w:t>מסכנה מוחשית של פגיעה חמורה</w:t>
      </w:r>
      <w:r w:rsidRPr="003372FB">
        <w:rPr>
          <w:rFonts w:ascii="David" w:hAnsi="David" w:hint="cs"/>
          <w:sz w:val="26"/>
          <w:szCs w:val="26"/>
          <w:rtl/>
        </w:rPr>
        <w:t xml:space="preserve"> הנובעת ממצב דברים נתון בשעת המעשה, </w:t>
      </w:r>
      <w:r w:rsidRPr="008B38B3">
        <w:rPr>
          <w:rFonts w:ascii="David" w:hAnsi="David" w:hint="cs"/>
          <w:b/>
          <w:bCs/>
          <w:sz w:val="26"/>
          <w:szCs w:val="26"/>
          <w:rtl/>
        </w:rPr>
        <w:t>ולא הי</w:t>
      </w:r>
      <w:r w:rsidR="0046779B">
        <w:rPr>
          <w:rFonts w:ascii="David" w:hAnsi="David" w:hint="cs"/>
          <w:b/>
          <w:bCs/>
          <w:sz w:val="26"/>
          <w:szCs w:val="26"/>
          <w:rtl/>
        </w:rPr>
        <w:t>י</w:t>
      </w:r>
      <w:r w:rsidRPr="008B38B3">
        <w:rPr>
          <w:rFonts w:ascii="David" w:hAnsi="David" w:hint="cs"/>
          <w:b/>
          <w:bCs/>
          <w:sz w:val="26"/>
          <w:szCs w:val="26"/>
          <w:rtl/>
        </w:rPr>
        <w:t>תה לו דרך אחרת אלא לעשותו</w:t>
      </w:r>
      <w:r w:rsidRPr="003372FB">
        <w:rPr>
          <w:rFonts w:ascii="David" w:hAnsi="David" w:hint="cs"/>
          <w:sz w:val="26"/>
          <w:szCs w:val="26"/>
          <w:rtl/>
        </w:rPr>
        <w:t>"</w:t>
      </w:r>
    </w:p>
    <w:p w:rsidR="003372FB" w:rsidRDefault="003372FB" w:rsidP="008B38B3">
      <w:pPr>
        <w:spacing w:line="360" w:lineRule="auto"/>
        <w:jc w:val="both"/>
        <w:rPr>
          <w:rFonts w:ascii="David" w:hAnsi="David"/>
          <w:sz w:val="26"/>
          <w:szCs w:val="26"/>
          <w:rtl/>
        </w:rPr>
      </w:pPr>
      <w:r>
        <w:rPr>
          <w:rFonts w:ascii="David" w:hAnsi="David" w:hint="cs"/>
          <w:sz w:val="26"/>
          <w:szCs w:val="26"/>
          <w:rtl/>
        </w:rPr>
        <w:t xml:space="preserve">הגנת </w:t>
      </w:r>
      <w:r w:rsidRPr="003372FB">
        <w:rPr>
          <w:rFonts w:ascii="David" w:hAnsi="David" w:hint="cs"/>
          <w:sz w:val="26"/>
          <w:szCs w:val="26"/>
          <w:rtl/>
        </w:rPr>
        <w:t xml:space="preserve">הצורך </w:t>
      </w:r>
      <w:r>
        <w:rPr>
          <w:rFonts w:ascii="David" w:hAnsi="David" w:hint="cs"/>
          <w:sz w:val="26"/>
          <w:szCs w:val="26"/>
          <w:rtl/>
        </w:rPr>
        <w:t xml:space="preserve">מכסה </w:t>
      </w:r>
      <w:r w:rsidRPr="003372FB">
        <w:rPr>
          <w:rFonts w:ascii="David" w:hAnsi="David" w:hint="cs"/>
          <w:sz w:val="26"/>
          <w:szCs w:val="26"/>
          <w:rtl/>
        </w:rPr>
        <w:t>מצב</w:t>
      </w:r>
      <w:r>
        <w:rPr>
          <w:rFonts w:ascii="David" w:hAnsi="David" w:hint="cs"/>
          <w:sz w:val="26"/>
          <w:szCs w:val="26"/>
          <w:rtl/>
        </w:rPr>
        <w:t xml:space="preserve"> דברים</w:t>
      </w:r>
      <w:r w:rsidRPr="003372FB">
        <w:rPr>
          <w:rFonts w:ascii="David" w:hAnsi="David" w:hint="cs"/>
          <w:sz w:val="26"/>
          <w:szCs w:val="26"/>
          <w:rtl/>
        </w:rPr>
        <w:t xml:space="preserve">, אשר בו נתון אדם כשהוא נאלץ להציל אינטרס לגיטימי ומוגן מפני סכנה הנשקפת לו מאירוע מסוים והדרך הסבירה ביותר, אשר בה הוא יכול </w:t>
      </w:r>
      <w:r w:rsidRPr="003372FB">
        <w:rPr>
          <w:rFonts w:ascii="David" w:hAnsi="David" w:hint="cs"/>
          <w:sz w:val="26"/>
          <w:szCs w:val="26"/>
          <w:rtl/>
        </w:rPr>
        <w:lastRenderedPageBreak/>
        <w:t>למנוע את התממשות הסכנה היא על-ידי פגיעה באינטרס אחר, לגיטימי ומוגן אף הוא, של זולתו</w:t>
      </w:r>
      <w:r>
        <w:rPr>
          <w:rFonts w:ascii="David" w:hAnsi="David" w:hint="cs"/>
          <w:sz w:val="26"/>
          <w:szCs w:val="26"/>
          <w:rtl/>
        </w:rPr>
        <w:t>.</w:t>
      </w:r>
    </w:p>
    <w:p w:rsidR="003372FB" w:rsidRPr="003372FB" w:rsidRDefault="003372FB" w:rsidP="008B38B3">
      <w:pPr>
        <w:spacing w:line="360" w:lineRule="auto"/>
        <w:jc w:val="both"/>
        <w:rPr>
          <w:rFonts w:ascii="David" w:hAnsi="David"/>
          <w:sz w:val="26"/>
          <w:szCs w:val="26"/>
          <w:rtl/>
        </w:rPr>
      </w:pPr>
      <w:r w:rsidRPr="003372FB">
        <w:rPr>
          <w:rFonts w:ascii="David" w:hAnsi="David" w:hint="cs"/>
          <w:sz w:val="26"/>
          <w:szCs w:val="26"/>
          <w:rtl/>
        </w:rPr>
        <w:t xml:space="preserve">סעיף 34 י הקובע את יסודות </w:t>
      </w:r>
      <w:r w:rsidRPr="00175F50">
        <w:rPr>
          <w:rFonts w:ascii="David" w:hAnsi="David" w:hint="cs"/>
          <w:b/>
          <w:bCs/>
          <w:sz w:val="26"/>
          <w:szCs w:val="26"/>
          <w:rtl/>
        </w:rPr>
        <w:t>ההגנה העצמית</w:t>
      </w:r>
      <w:r w:rsidRPr="003372FB">
        <w:rPr>
          <w:rFonts w:ascii="David" w:hAnsi="David" w:hint="cs"/>
          <w:sz w:val="26"/>
          <w:szCs w:val="26"/>
          <w:rtl/>
        </w:rPr>
        <w:t xml:space="preserve"> קובע:</w:t>
      </w:r>
    </w:p>
    <w:p w:rsidR="00601D28" w:rsidRDefault="003372FB" w:rsidP="008B38B3">
      <w:pPr>
        <w:spacing w:line="360" w:lineRule="auto"/>
        <w:jc w:val="both"/>
        <w:rPr>
          <w:rFonts w:ascii="David" w:hAnsi="David"/>
          <w:sz w:val="26"/>
          <w:szCs w:val="26"/>
          <w:rtl/>
        </w:rPr>
      </w:pPr>
      <w:r w:rsidRPr="003372FB">
        <w:rPr>
          <w:rFonts w:ascii="David" w:hAnsi="David" w:hint="cs"/>
          <w:sz w:val="26"/>
          <w:szCs w:val="26"/>
          <w:rtl/>
        </w:rPr>
        <w:t xml:space="preserve">"לא יישא אדם באחריות פלילית למעשה שהיה דרוש </w:t>
      </w:r>
      <w:r w:rsidRPr="008B38B3">
        <w:rPr>
          <w:rFonts w:ascii="David" w:hAnsi="David" w:hint="cs"/>
          <w:b/>
          <w:bCs/>
          <w:sz w:val="26"/>
          <w:szCs w:val="26"/>
          <w:rtl/>
        </w:rPr>
        <w:t>באופן מיידי</w:t>
      </w:r>
      <w:r w:rsidRPr="003372FB">
        <w:rPr>
          <w:rFonts w:ascii="David" w:hAnsi="David" w:hint="cs"/>
          <w:sz w:val="26"/>
          <w:szCs w:val="26"/>
          <w:rtl/>
        </w:rPr>
        <w:t xml:space="preserve"> כדי </w:t>
      </w:r>
      <w:r w:rsidRPr="008B38B3">
        <w:rPr>
          <w:rFonts w:ascii="David" w:hAnsi="David" w:hint="cs"/>
          <w:b/>
          <w:bCs/>
          <w:sz w:val="26"/>
          <w:szCs w:val="26"/>
          <w:rtl/>
        </w:rPr>
        <w:t>להדוף תקיפה</w:t>
      </w:r>
      <w:r>
        <w:rPr>
          <w:rFonts w:ascii="David" w:hAnsi="David" w:hint="cs"/>
          <w:sz w:val="26"/>
          <w:szCs w:val="26"/>
          <w:rtl/>
        </w:rPr>
        <w:t xml:space="preserve"> שלא כ</w:t>
      </w:r>
      <w:r w:rsidRPr="003372FB">
        <w:rPr>
          <w:rFonts w:ascii="David" w:hAnsi="David" w:hint="cs"/>
          <w:sz w:val="26"/>
          <w:szCs w:val="26"/>
          <w:rtl/>
        </w:rPr>
        <w:t xml:space="preserve">דין שנשקפה ממנה </w:t>
      </w:r>
      <w:r w:rsidRPr="008B38B3">
        <w:rPr>
          <w:rFonts w:ascii="David" w:hAnsi="David" w:hint="cs"/>
          <w:b/>
          <w:bCs/>
          <w:sz w:val="26"/>
          <w:szCs w:val="26"/>
          <w:rtl/>
        </w:rPr>
        <w:t>סכנה מוחשית</w:t>
      </w:r>
      <w:r w:rsidRPr="003372FB">
        <w:rPr>
          <w:rFonts w:ascii="David" w:hAnsi="David" w:hint="cs"/>
          <w:sz w:val="26"/>
          <w:szCs w:val="26"/>
          <w:rtl/>
        </w:rPr>
        <w:t xml:space="preserve"> של פגיעה בחייו, בחירותו, בגופו או ברכושו, שלו או של זולתו; ואולם, אין אדם פועל תוך הגנה עצמית מקום שהביא בהתנהגותו הפסולה לתקיפה תוך שהוא צופה מראש את אפשרות התפתחות הדברים".</w:t>
      </w:r>
    </w:p>
    <w:p w:rsidR="00601D28" w:rsidRPr="003372FB" w:rsidRDefault="00601D28" w:rsidP="008B38B3">
      <w:pPr>
        <w:spacing w:line="360" w:lineRule="auto"/>
        <w:jc w:val="both"/>
        <w:rPr>
          <w:rFonts w:ascii="David" w:hAnsi="David"/>
          <w:sz w:val="26"/>
          <w:szCs w:val="26"/>
          <w:rtl/>
        </w:rPr>
      </w:pPr>
      <w:r>
        <w:rPr>
          <w:rFonts w:ascii="David" w:hAnsi="David" w:hint="cs"/>
          <w:sz w:val="26"/>
          <w:szCs w:val="26"/>
          <w:rtl/>
        </w:rPr>
        <w:t>איני סבור, כי במקרה העומד לדיון בפניי הייתה כאן סכנה מוחשית וכי הנאשם נדרש לפעול</w:t>
      </w:r>
      <w:r w:rsidR="00175F50">
        <w:rPr>
          <w:rFonts w:ascii="David" w:hAnsi="David" w:hint="cs"/>
          <w:sz w:val="26"/>
          <w:szCs w:val="26"/>
          <w:rtl/>
        </w:rPr>
        <w:t xml:space="preserve"> כפי שפעל באופן מי</w:t>
      </w:r>
      <w:r>
        <w:rPr>
          <w:rFonts w:ascii="David" w:hAnsi="David" w:hint="cs"/>
          <w:sz w:val="26"/>
          <w:szCs w:val="26"/>
          <w:rtl/>
        </w:rPr>
        <w:t>די כדי לקדם את הסיכון מפניה.</w:t>
      </w:r>
    </w:p>
    <w:p w:rsidR="00DB3778" w:rsidRDefault="00DB3778" w:rsidP="00903229">
      <w:pPr>
        <w:spacing w:line="360" w:lineRule="auto"/>
        <w:jc w:val="both"/>
        <w:rPr>
          <w:rFonts w:ascii="David" w:hAnsi="David"/>
          <w:sz w:val="26"/>
          <w:szCs w:val="26"/>
          <w:rtl/>
        </w:rPr>
      </w:pPr>
      <w:r>
        <w:rPr>
          <w:rFonts w:ascii="David" w:hAnsi="David" w:hint="cs"/>
          <w:sz w:val="26"/>
          <w:szCs w:val="26"/>
          <w:rtl/>
        </w:rPr>
        <w:t>הנאשם הגיש את  פקודת המטה הארצי של משטרת ישראל בדבר השימוש בכלי ירייה (נ/1):</w:t>
      </w:r>
      <w:r w:rsidR="00903229">
        <w:rPr>
          <w:rFonts w:ascii="David" w:hAnsi="David" w:hint="cs"/>
          <w:sz w:val="26"/>
          <w:szCs w:val="26"/>
          <w:rtl/>
        </w:rPr>
        <w:t xml:space="preserve"> </w:t>
      </w:r>
      <w:r w:rsidR="00183253">
        <w:rPr>
          <w:rFonts w:ascii="David" w:hAnsi="David" w:hint="cs"/>
          <w:sz w:val="26"/>
          <w:szCs w:val="26"/>
          <w:rtl/>
        </w:rPr>
        <w:t>אדרבא: דווקא הפקודה שהוא מ</w:t>
      </w:r>
      <w:r>
        <w:rPr>
          <w:rFonts w:ascii="David" w:hAnsi="David" w:hint="cs"/>
          <w:sz w:val="26"/>
          <w:szCs w:val="26"/>
          <w:rtl/>
        </w:rPr>
        <w:t>בקש ל</w:t>
      </w:r>
      <w:r w:rsidR="00183253">
        <w:rPr>
          <w:rFonts w:ascii="David" w:hAnsi="David" w:hint="cs"/>
          <w:sz w:val="26"/>
          <w:szCs w:val="26"/>
          <w:rtl/>
        </w:rPr>
        <w:t>הת</w:t>
      </w:r>
      <w:r>
        <w:rPr>
          <w:rFonts w:ascii="David" w:hAnsi="David" w:hint="cs"/>
          <w:sz w:val="26"/>
          <w:szCs w:val="26"/>
          <w:rtl/>
        </w:rPr>
        <w:t>בסס עליה כנורמה מייצגת לפעולה</w:t>
      </w:r>
      <w:r w:rsidR="00183253">
        <w:rPr>
          <w:rFonts w:ascii="David" w:hAnsi="David" w:hint="cs"/>
          <w:sz w:val="26"/>
          <w:szCs w:val="26"/>
          <w:rtl/>
        </w:rPr>
        <w:t>,</w:t>
      </w:r>
      <w:r>
        <w:rPr>
          <w:rFonts w:ascii="David" w:hAnsi="David" w:hint="cs"/>
          <w:sz w:val="26"/>
          <w:szCs w:val="26"/>
          <w:rtl/>
        </w:rPr>
        <w:t xml:space="preserve"> טופחת על פני התנהגותו</w:t>
      </w:r>
      <w:r w:rsidR="00183253">
        <w:rPr>
          <w:rFonts w:ascii="David" w:hAnsi="David" w:hint="cs"/>
          <w:sz w:val="26"/>
          <w:szCs w:val="26"/>
          <w:rtl/>
        </w:rPr>
        <w:t>. נאמר בה</w:t>
      </w:r>
      <w:r>
        <w:rPr>
          <w:rFonts w:ascii="David" w:hAnsi="David" w:hint="cs"/>
          <w:sz w:val="26"/>
          <w:szCs w:val="26"/>
          <w:rtl/>
        </w:rPr>
        <w:t xml:space="preserve">: "השימוש בכלי ירייה לצורך מילוי תפקיד ייעשה </w:t>
      </w:r>
      <w:r w:rsidRPr="00175F50">
        <w:rPr>
          <w:rFonts w:ascii="David" w:hAnsi="David" w:hint="cs"/>
          <w:b/>
          <w:bCs/>
          <w:sz w:val="26"/>
          <w:szCs w:val="26"/>
          <w:rtl/>
        </w:rPr>
        <w:t>כמוצא אחרון</w:t>
      </w:r>
      <w:r>
        <w:rPr>
          <w:rFonts w:ascii="David" w:hAnsi="David" w:hint="cs"/>
          <w:sz w:val="26"/>
          <w:szCs w:val="26"/>
          <w:rtl/>
        </w:rPr>
        <w:t xml:space="preserve">" ו"השימוש בכלי ירייה </w:t>
      </w:r>
      <w:r>
        <w:rPr>
          <w:rFonts w:ascii="David" w:hAnsi="David"/>
          <w:sz w:val="26"/>
          <w:szCs w:val="26"/>
          <w:rtl/>
        </w:rPr>
        <w:t>–</w:t>
      </w:r>
      <w:r>
        <w:rPr>
          <w:rFonts w:ascii="David" w:hAnsi="David" w:hint="cs"/>
          <w:sz w:val="26"/>
          <w:szCs w:val="26"/>
          <w:rtl/>
        </w:rPr>
        <w:t xml:space="preserve"> מותר, כאשר יש </w:t>
      </w:r>
      <w:r w:rsidRPr="00175F50">
        <w:rPr>
          <w:rFonts w:ascii="David" w:hAnsi="David" w:hint="cs"/>
          <w:b/>
          <w:bCs/>
          <w:sz w:val="26"/>
          <w:szCs w:val="26"/>
          <w:rtl/>
        </w:rPr>
        <w:t>חשש ממשי לפגיעה מידית בחיים</w:t>
      </w:r>
      <w:r>
        <w:rPr>
          <w:rFonts w:ascii="David" w:hAnsi="David" w:hint="cs"/>
          <w:sz w:val="26"/>
          <w:szCs w:val="26"/>
          <w:rtl/>
        </w:rPr>
        <w:t xml:space="preserve"> או בשלמות הגוף של השוטר או של אחרים, ואין כל דרך אחרת למנוע אותה פגיעה".</w:t>
      </w:r>
    </w:p>
    <w:p w:rsidR="00AB0B67" w:rsidRDefault="00DB3778" w:rsidP="008B38B3">
      <w:pPr>
        <w:spacing w:line="360" w:lineRule="auto"/>
        <w:jc w:val="both"/>
        <w:rPr>
          <w:rFonts w:ascii="David" w:hAnsi="David"/>
          <w:sz w:val="26"/>
          <w:szCs w:val="26"/>
          <w:rtl/>
        </w:rPr>
      </w:pPr>
      <w:r>
        <w:rPr>
          <w:rFonts w:ascii="David" w:hAnsi="David" w:hint="cs"/>
          <w:sz w:val="26"/>
          <w:szCs w:val="26"/>
          <w:rtl/>
        </w:rPr>
        <w:t xml:space="preserve">אני קובע שמצב הדברים </w:t>
      </w:r>
      <w:r w:rsidRPr="00175F50">
        <w:rPr>
          <w:rFonts w:ascii="David" w:hAnsi="David" w:hint="cs"/>
          <w:b/>
          <w:bCs/>
          <w:sz w:val="26"/>
          <w:szCs w:val="26"/>
          <w:rtl/>
        </w:rPr>
        <w:t>לא יכול היה להקים במוחו של הנאשם חשש ממשי לפגיעה מידית בחיים או בשלמות הגוף</w:t>
      </w:r>
      <w:r>
        <w:rPr>
          <w:rFonts w:ascii="David" w:hAnsi="David" w:hint="cs"/>
          <w:sz w:val="26"/>
          <w:szCs w:val="26"/>
          <w:rtl/>
        </w:rPr>
        <w:t xml:space="preserve"> </w:t>
      </w:r>
      <w:r>
        <w:rPr>
          <w:rFonts w:ascii="David" w:hAnsi="David"/>
          <w:sz w:val="26"/>
          <w:szCs w:val="26"/>
          <w:rtl/>
        </w:rPr>
        <w:t>–</w:t>
      </w:r>
      <w:r>
        <w:rPr>
          <w:rFonts w:ascii="David" w:hAnsi="David" w:hint="cs"/>
          <w:sz w:val="26"/>
          <w:szCs w:val="26"/>
          <w:rtl/>
        </w:rPr>
        <w:t xml:space="preserve"> הרכב עצר, לא האיץ</w:t>
      </w:r>
      <w:r w:rsidR="00EA2D03">
        <w:rPr>
          <w:rFonts w:ascii="David" w:hAnsi="David" w:hint="cs"/>
          <w:sz w:val="26"/>
          <w:szCs w:val="26"/>
          <w:rtl/>
        </w:rPr>
        <w:t xml:space="preserve"> לעברו, לא חתך</w:t>
      </w:r>
      <w:r w:rsidR="00175F50">
        <w:rPr>
          <w:rFonts w:ascii="David" w:hAnsi="David" w:hint="cs"/>
          <w:sz w:val="26"/>
          <w:szCs w:val="26"/>
          <w:rtl/>
        </w:rPr>
        <w:t xml:space="preserve"> לנגד עיניו</w:t>
      </w:r>
      <w:r w:rsidR="00EA2D03">
        <w:rPr>
          <w:rFonts w:ascii="David" w:hAnsi="David" w:hint="cs"/>
          <w:sz w:val="26"/>
          <w:szCs w:val="26"/>
          <w:rtl/>
        </w:rPr>
        <w:t xml:space="preserve"> בפראות רכב אחר, לא סיכן את חיי הנאשם שעמד על המדרכה ולא הצדיק את השימוש בכלי הנשק, כפי שנעשה.</w:t>
      </w:r>
    </w:p>
    <w:p w:rsidR="00183253" w:rsidRDefault="00183253" w:rsidP="008B38B3">
      <w:pPr>
        <w:spacing w:line="360" w:lineRule="auto"/>
        <w:jc w:val="both"/>
        <w:rPr>
          <w:rFonts w:ascii="David" w:hAnsi="David"/>
          <w:sz w:val="26"/>
          <w:szCs w:val="26"/>
          <w:rtl/>
        </w:rPr>
      </w:pPr>
      <w:r>
        <w:rPr>
          <w:rFonts w:ascii="David" w:hAnsi="David" w:hint="cs"/>
          <w:sz w:val="26"/>
          <w:szCs w:val="26"/>
          <w:rtl/>
        </w:rPr>
        <w:t xml:space="preserve">מעשיו של הנאשם </w:t>
      </w:r>
      <w:r w:rsidRPr="00175F50">
        <w:rPr>
          <w:rFonts w:ascii="David" w:hAnsi="David" w:hint="cs"/>
          <w:b/>
          <w:bCs/>
          <w:sz w:val="26"/>
          <w:szCs w:val="26"/>
          <w:rtl/>
        </w:rPr>
        <w:t>בלא כל דין מצדיק זאת</w:t>
      </w:r>
      <w:r>
        <w:rPr>
          <w:rFonts w:ascii="David" w:hAnsi="David" w:hint="cs"/>
          <w:sz w:val="26"/>
          <w:szCs w:val="26"/>
          <w:rtl/>
        </w:rPr>
        <w:t xml:space="preserve"> </w:t>
      </w:r>
      <w:r>
        <w:rPr>
          <w:rFonts w:ascii="David" w:hAnsi="David"/>
          <w:sz w:val="26"/>
          <w:szCs w:val="26"/>
          <w:rtl/>
        </w:rPr>
        <w:t>–</w:t>
      </w:r>
      <w:r>
        <w:rPr>
          <w:rFonts w:ascii="David" w:hAnsi="David" w:hint="cs"/>
          <w:sz w:val="26"/>
          <w:szCs w:val="26"/>
          <w:rtl/>
        </w:rPr>
        <w:t xml:space="preserve"> שליפת הנשק, דריכתו, כיוון אל פלג הגוף העליון, הוספת המשפט</w:t>
      </w:r>
      <w:r w:rsidR="00F86334">
        <w:rPr>
          <w:rFonts w:ascii="David" w:hAnsi="David" w:hint="cs"/>
          <w:sz w:val="26"/>
          <w:szCs w:val="26"/>
          <w:rtl/>
        </w:rPr>
        <w:t xml:space="preserve"> "רוצה אני אירה בך" מגבשים </w:t>
      </w:r>
      <w:r w:rsidR="00F86334" w:rsidRPr="00175F50">
        <w:rPr>
          <w:rFonts w:ascii="David" w:hAnsi="David" w:hint="cs"/>
          <w:b/>
          <w:bCs/>
          <w:sz w:val="26"/>
          <w:szCs w:val="26"/>
          <w:rtl/>
        </w:rPr>
        <w:t>באו</w:t>
      </w:r>
      <w:r w:rsidR="00555803" w:rsidRPr="00175F50">
        <w:rPr>
          <w:rFonts w:ascii="David" w:hAnsi="David" w:hint="cs"/>
          <w:b/>
          <w:bCs/>
          <w:sz w:val="26"/>
          <w:szCs w:val="26"/>
          <w:rtl/>
        </w:rPr>
        <w:t>פן ברור</w:t>
      </w:r>
      <w:r w:rsidR="00555803">
        <w:rPr>
          <w:rFonts w:ascii="David" w:hAnsi="David" w:hint="cs"/>
          <w:sz w:val="26"/>
          <w:szCs w:val="26"/>
          <w:rtl/>
        </w:rPr>
        <w:t xml:space="preserve"> את יסודות עבירת האיומים והאירוע בהחלט יכול לטעת פחד ואימה במוחו של הצד השני, כפי שאכן היה.</w:t>
      </w:r>
    </w:p>
    <w:p w:rsidR="00AB0B67" w:rsidRDefault="00AB0B67" w:rsidP="00444481">
      <w:pPr>
        <w:spacing w:line="360" w:lineRule="auto"/>
        <w:jc w:val="both"/>
        <w:rPr>
          <w:rFonts w:ascii="David" w:hAnsi="David"/>
          <w:sz w:val="26"/>
          <w:szCs w:val="26"/>
          <w:rtl/>
        </w:rPr>
      </w:pPr>
      <w:r>
        <w:rPr>
          <w:rFonts w:ascii="David" w:hAnsi="David" w:hint="cs"/>
          <w:sz w:val="26"/>
          <w:szCs w:val="26"/>
          <w:rtl/>
        </w:rPr>
        <w:lastRenderedPageBreak/>
        <w:t>יחד עם זאת, איני סבור, כי המאשימה הוכיחה את כוונתו של הנאשם לשבש את מהלכי החקירה. לא כל כזב שמפריח נאשם</w:t>
      </w:r>
      <w:r w:rsidR="00555803">
        <w:rPr>
          <w:rFonts w:ascii="David" w:hAnsi="David" w:hint="cs"/>
          <w:sz w:val="26"/>
          <w:szCs w:val="26"/>
          <w:rtl/>
        </w:rPr>
        <w:t xml:space="preserve"> במהלך חקירתו המשטרתית ולא כל דוח פעולה שאינו מתעד נכונה את מצב הדברים</w:t>
      </w:r>
      <w:r>
        <w:rPr>
          <w:rFonts w:ascii="David" w:hAnsi="David" w:hint="cs"/>
          <w:sz w:val="26"/>
          <w:szCs w:val="26"/>
          <w:rtl/>
        </w:rPr>
        <w:t xml:space="preserve"> מוביל </w:t>
      </w:r>
      <w:r w:rsidR="00555803">
        <w:rPr>
          <w:rFonts w:ascii="David" w:hAnsi="David" w:hint="cs"/>
          <w:sz w:val="26"/>
          <w:szCs w:val="26"/>
          <w:rtl/>
        </w:rPr>
        <w:t xml:space="preserve">בהכרח </w:t>
      </w:r>
      <w:r>
        <w:rPr>
          <w:rFonts w:ascii="David" w:hAnsi="David" w:hint="cs"/>
          <w:sz w:val="26"/>
          <w:szCs w:val="26"/>
          <w:rtl/>
        </w:rPr>
        <w:t>למסקנת שיבוש. אזכיר, כי הנאשם הפעיל את מצלמת הגוף לתיעוד האירוע ונתון זה מקים ספק בכל הקשור לטענת השיבוש.</w:t>
      </w:r>
      <w:r w:rsidR="00E86F1C">
        <w:rPr>
          <w:rFonts w:ascii="David" w:hAnsi="David" w:hint="cs"/>
          <w:sz w:val="26"/>
          <w:szCs w:val="26"/>
          <w:rtl/>
        </w:rPr>
        <w:t xml:space="preserve"> ביחס לעבירה זו</w:t>
      </w:r>
      <w:r w:rsidR="00444481">
        <w:rPr>
          <w:rFonts w:ascii="David" w:hAnsi="David" w:hint="cs"/>
          <w:sz w:val="26"/>
          <w:szCs w:val="26"/>
          <w:rtl/>
        </w:rPr>
        <w:t xml:space="preserve">, מחמת הספק, אני מקבל את טיעוני הנאשם בסיכומי שבסעיפים 6 </w:t>
      </w:r>
      <w:r w:rsidR="00444481">
        <w:rPr>
          <w:rFonts w:ascii="David" w:hAnsi="David"/>
          <w:sz w:val="26"/>
          <w:szCs w:val="26"/>
          <w:rtl/>
        </w:rPr>
        <w:t>–</w:t>
      </w:r>
      <w:r w:rsidR="00444481">
        <w:rPr>
          <w:rFonts w:ascii="David" w:hAnsi="David" w:hint="cs"/>
          <w:sz w:val="26"/>
          <w:szCs w:val="26"/>
          <w:rtl/>
        </w:rPr>
        <w:t xml:space="preserve"> 16 בכל הקשור לחובת המאשימה להוכיח את קיומו של היסוד הנפשי.</w:t>
      </w:r>
    </w:p>
    <w:p w:rsidR="00444481" w:rsidRDefault="00444481" w:rsidP="00444481">
      <w:pPr>
        <w:spacing w:line="360" w:lineRule="auto"/>
        <w:jc w:val="both"/>
        <w:rPr>
          <w:rFonts w:ascii="David" w:hAnsi="David"/>
          <w:sz w:val="26"/>
          <w:szCs w:val="26"/>
          <w:rtl/>
        </w:rPr>
      </w:pPr>
      <w:r>
        <w:rPr>
          <w:rFonts w:ascii="David" w:hAnsi="David" w:hint="cs"/>
          <w:sz w:val="26"/>
          <w:szCs w:val="26"/>
          <w:rtl/>
        </w:rPr>
        <w:t>אציין, כי אני דוחה את הטענה כי תיק זה ראוי היה להיות מתועל להליך משמעתי חלף הליך פלילי, כפי טענת הנאשם, ולפיכך הוא מצמיח לזכותו הגנה מן הצדק (סעיף ב2 לסיכומיו). הנאשם לא הוכיח בעניין זה קיומה של מדיניות סדורה של המאשימה במקרים זהים להגשת הליך משמעתי חלף הליך פלילי והמקרים אשר הובאו בסעיף 3 לא הוכחו במסגרת המשפט שנוהל בפניי באופן שיאפשר לתהות כנדרש על קנקנם.</w:t>
      </w:r>
    </w:p>
    <w:p w:rsidR="00903229" w:rsidRDefault="00903229" w:rsidP="00444481">
      <w:pPr>
        <w:spacing w:line="360" w:lineRule="auto"/>
        <w:jc w:val="both"/>
        <w:rPr>
          <w:rFonts w:ascii="David" w:hAnsi="David"/>
          <w:sz w:val="26"/>
          <w:szCs w:val="26"/>
          <w:rtl/>
        </w:rPr>
      </w:pPr>
      <w:r>
        <w:rPr>
          <w:rFonts w:ascii="David" w:hAnsi="David" w:hint="cs"/>
          <w:sz w:val="26"/>
          <w:szCs w:val="26"/>
          <w:rtl/>
        </w:rPr>
        <w:t>עוד אציין, כי אני דוחה את הטענה שמעשיו של הנאשם חוסים תחת הגנת "זוטי דברים", כפי טענתו בסיכומיו. די אם אפנה אל פניהם המבוהלות של הנערים והנערות אשר שהו ברכב נוכח לוע אקדח של הנאשם השלוף אל מול פניהם, כדי לקבוע שהתנהגות כזו אינה כלל ועיקר פעוטת ערך והיא נכנסת באופן מובהק אל תוך הרף הפלילי בסולם החומרה של העבירות.</w:t>
      </w:r>
    </w:p>
    <w:p w:rsidR="00BC6D59" w:rsidRDefault="00BC6D59" w:rsidP="00AB0B67">
      <w:pPr>
        <w:jc w:val="both"/>
        <w:rPr>
          <w:rFonts w:ascii="David" w:hAnsi="David"/>
          <w:b/>
          <w:bCs/>
          <w:sz w:val="26"/>
          <w:szCs w:val="26"/>
          <w:u w:val="single"/>
          <w:rtl/>
        </w:rPr>
      </w:pPr>
    </w:p>
    <w:p w:rsidR="00903229" w:rsidRDefault="00903229">
      <w:pPr>
        <w:rPr>
          <w:rFonts w:ascii="David" w:hAnsi="David"/>
          <w:b/>
          <w:bCs/>
          <w:sz w:val="26"/>
          <w:szCs w:val="26"/>
          <w:u w:val="single"/>
          <w:rtl/>
        </w:rPr>
      </w:pPr>
      <w:r>
        <w:rPr>
          <w:rFonts w:ascii="David" w:hAnsi="David"/>
          <w:b/>
          <w:bCs/>
          <w:sz w:val="26"/>
          <w:szCs w:val="26"/>
          <w:u w:val="single"/>
          <w:rtl/>
        </w:rPr>
        <w:br w:type="page"/>
      </w:r>
    </w:p>
    <w:p w:rsidR="00AB0B67" w:rsidRDefault="00AB0B67" w:rsidP="00AB0B67">
      <w:pPr>
        <w:jc w:val="both"/>
        <w:rPr>
          <w:rFonts w:ascii="David" w:hAnsi="David"/>
          <w:b/>
          <w:bCs/>
          <w:sz w:val="26"/>
          <w:szCs w:val="26"/>
          <w:u w:val="single"/>
          <w:rtl/>
        </w:rPr>
      </w:pPr>
      <w:r>
        <w:rPr>
          <w:rFonts w:ascii="David" w:hAnsi="David" w:hint="cs"/>
          <w:b/>
          <w:bCs/>
          <w:sz w:val="26"/>
          <w:szCs w:val="26"/>
          <w:u w:val="single"/>
          <w:rtl/>
        </w:rPr>
        <w:lastRenderedPageBreak/>
        <w:t>ד. תוצאה:</w:t>
      </w:r>
    </w:p>
    <w:p w:rsidR="00555803" w:rsidRDefault="00555803" w:rsidP="008B38B3">
      <w:pPr>
        <w:spacing w:line="360" w:lineRule="auto"/>
        <w:jc w:val="both"/>
        <w:rPr>
          <w:rFonts w:ascii="David" w:hAnsi="David"/>
          <w:sz w:val="26"/>
          <w:szCs w:val="26"/>
          <w:rtl/>
        </w:rPr>
      </w:pPr>
    </w:p>
    <w:p w:rsidR="00AB0B67" w:rsidRPr="00555803" w:rsidRDefault="00F86334" w:rsidP="008B38B3">
      <w:pPr>
        <w:spacing w:line="360" w:lineRule="auto"/>
        <w:jc w:val="both"/>
        <w:rPr>
          <w:rFonts w:ascii="David" w:hAnsi="David"/>
          <w:b/>
          <w:bCs/>
          <w:sz w:val="26"/>
          <w:szCs w:val="26"/>
          <w:rtl/>
        </w:rPr>
      </w:pPr>
      <w:r w:rsidRPr="00555803">
        <w:rPr>
          <w:rFonts w:ascii="David" w:hAnsi="David" w:hint="cs"/>
          <w:b/>
          <w:bCs/>
          <w:sz w:val="26"/>
          <w:szCs w:val="26"/>
          <w:rtl/>
        </w:rPr>
        <w:t>לאור האמור אני מרשיע את הנאשם בעבירות הבאות:</w:t>
      </w:r>
    </w:p>
    <w:p w:rsidR="00175F50" w:rsidRDefault="00F86334" w:rsidP="00A912FF">
      <w:pPr>
        <w:spacing w:line="360" w:lineRule="auto"/>
        <w:jc w:val="both"/>
        <w:rPr>
          <w:rFonts w:ascii="David" w:hAnsi="David"/>
          <w:sz w:val="26"/>
          <w:szCs w:val="26"/>
          <w:rtl/>
        </w:rPr>
      </w:pPr>
      <w:r>
        <w:rPr>
          <w:rFonts w:ascii="David" w:hAnsi="David" w:hint="cs"/>
          <w:sz w:val="26"/>
          <w:szCs w:val="26"/>
          <w:rtl/>
        </w:rPr>
        <w:t xml:space="preserve">איומים לפי סעיף 192 לחוק העונשין התשל"ז </w:t>
      </w:r>
      <w:r>
        <w:rPr>
          <w:rFonts w:ascii="David" w:hAnsi="David"/>
          <w:sz w:val="26"/>
          <w:szCs w:val="26"/>
          <w:rtl/>
        </w:rPr>
        <w:t>–</w:t>
      </w:r>
      <w:r w:rsidR="00175F50">
        <w:rPr>
          <w:rFonts w:ascii="David" w:hAnsi="David" w:hint="cs"/>
          <w:sz w:val="26"/>
          <w:szCs w:val="26"/>
          <w:rtl/>
        </w:rPr>
        <w:t xml:space="preserve"> 1977.</w:t>
      </w:r>
    </w:p>
    <w:p w:rsidR="00175F50" w:rsidRDefault="00F86334" w:rsidP="00A912FF">
      <w:pPr>
        <w:spacing w:line="360" w:lineRule="auto"/>
        <w:jc w:val="both"/>
        <w:rPr>
          <w:rFonts w:ascii="David" w:hAnsi="David"/>
          <w:sz w:val="26"/>
          <w:szCs w:val="26"/>
          <w:rtl/>
        </w:rPr>
      </w:pPr>
      <w:r>
        <w:rPr>
          <w:rFonts w:ascii="David" w:hAnsi="David" w:hint="cs"/>
          <w:sz w:val="26"/>
          <w:szCs w:val="26"/>
          <w:rtl/>
        </w:rPr>
        <w:t>מעשה פזיזות ורשלנות בנשק לפי סעיף 338 (א) (5) לחוק הנ"ל</w:t>
      </w:r>
      <w:r w:rsidR="00A912FF">
        <w:rPr>
          <w:rFonts w:ascii="David" w:hAnsi="David" w:hint="cs"/>
          <w:sz w:val="26"/>
          <w:szCs w:val="26"/>
          <w:rtl/>
        </w:rPr>
        <w:t xml:space="preserve">. </w:t>
      </w:r>
    </w:p>
    <w:p w:rsidR="00903229" w:rsidRDefault="00F86334" w:rsidP="00903229">
      <w:pPr>
        <w:spacing w:line="360" w:lineRule="auto"/>
        <w:jc w:val="both"/>
        <w:rPr>
          <w:rFonts w:ascii="Arial" w:hAnsi="Arial"/>
          <w:rtl/>
        </w:rPr>
      </w:pPr>
      <w:r>
        <w:rPr>
          <w:rFonts w:ascii="David" w:hAnsi="David" w:hint="cs"/>
          <w:sz w:val="26"/>
          <w:szCs w:val="26"/>
          <w:rtl/>
        </w:rPr>
        <w:t>אני מזכה את הנאשם מחמת הספק מעבירה של שיבוש מהלכי חקירה לפי סעיף 244 לחוק הנ"ל.</w:t>
      </w:r>
    </w:p>
    <w:p w:rsidR="00903229" w:rsidRDefault="00903229" w:rsidP="00903229">
      <w:pPr>
        <w:spacing w:line="360" w:lineRule="auto"/>
        <w:jc w:val="both"/>
        <w:rPr>
          <w:rFonts w:ascii="Arial" w:hAnsi="Arial"/>
          <w:rtl/>
        </w:rPr>
      </w:pPr>
    </w:p>
    <w:p w:rsidR="00870F64" w:rsidRPr="00B949CB" w:rsidRDefault="0051562C" w:rsidP="00903229">
      <w:pPr>
        <w:spacing w:line="360" w:lineRule="auto"/>
        <w:jc w:val="both"/>
        <w:rPr>
          <w:rFonts w:ascii="Arial" w:hAnsi="Arial"/>
          <w:rtl/>
        </w:rPr>
      </w:pPr>
      <w:r w:rsidRPr="00B949CB">
        <w:rPr>
          <w:rFonts w:ascii="Arial" w:hAnsi="Arial"/>
          <w:rtl/>
        </w:rPr>
        <w:t xml:space="preserve">ניתנה </w:t>
      </w:r>
      <w:r w:rsidR="0020644E" w:rsidRPr="00B949CB">
        <w:rPr>
          <w:rFonts w:ascii="Arial" w:hAnsi="Arial" w:hint="cs"/>
          <w:rtl/>
        </w:rPr>
        <w:t xml:space="preserve">היום, </w:t>
      </w:r>
      <w:sdt>
        <w:sdtPr>
          <w:rPr>
            <w:rtl/>
          </w:rPr>
          <w:alias w:val="1455"/>
          <w:tag w:val="1455"/>
          <w:id w:val="-1984149291"/>
          <w:text w:multiLine="1"/>
        </w:sdtPr>
        <w:sdtEndPr/>
        <w:sdtContent>
          <w:r>
            <w:rPr>
              <w:rFonts w:ascii="Arial" w:hAnsi="Arial" w:hint="cs"/>
              <w:rtl/>
            </w:rPr>
            <w:t>ל' ניסן תשפ"ד</w:t>
          </w:r>
        </w:sdtContent>
      </w:sdt>
      <w:r w:rsidRPr="00B949CB">
        <w:rPr>
          <w:rFonts w:ascii="Arial" w:hAnsi="Arial"/>
          <w:rtl/>
        </w:rPr>
        <w:t xml:space="preserve">, </w:t>
      </w:r>
      <w:sdt>
        <w:sdtPr>
          <w:rPr>
            <w:rtl/>
          </w:rPr>
          <w:alias w:val="1456"/>
          <w:tag w:val="1456"/>
          <w:id w:val="1681311558"/>
          <w:text w:multiLine="1"/>
        </w:sdtPr>
        <w:sdtEndPr/>
        <w:sdtContent>
          <w:r>
            <w:rPr>
              <w:rFonts w:ascii="Arial" w:hAnsi="Arial"/>
              <w:rtl/>
            </w:rPr>
            <w:t>08 מאי 2024</w:t>
          </w:r>
        </w:sdtContent>
      </w:sdt>
      <w:r w:rsidRPr="00B949CB">
        <w:rPr>
          <w:rFonts w:ascii="Arial" w:hAnsi="Arial"/>
          <w:rtl/>
        </w:rPr>
        <w:t>, במעמד הצדדים</w:t>
      </w:r>
      <w:r w:rsidR="0035048C">
        <w:rPr>
          <w:rFonts w:ascii="Arial" w:hAnsi="Arial" w:hint="cs"/>
          <w:rtl/>
        </w:rPr>
        <w:t>.</w:t>
      </w:r>
    </w:p>
    <w:p w:rsidR="00AE60C8" w:rsidRDefault="00AE60C8" w:rsidP="00A912FF">
      <w:pPr>
        <w:tabs>
          <w:tab w:val="left" w:pos="1625"/>
        </w:tabs>
        <w:jc w:val="center"/>
      </w:pPr>
      <w:r>
        <w:rPr>
          <w:rFonts w:hint="cs"/>
          <w:rtl/>
        </w:rPr>
        <w:t xml:space="preserve">                                </w:t>
      </w:r>
      <w:sdt>
        <w:sdtPr>
          <w:rPr>
            <w:rFonts w:hint="cs"/>
            <w:rtl/>
          </w:rPr>
          <w:alias w:val="2045"/>
          <w:tag w:val="2045"/>
          <w:id w:val="-1890333271"/>
          <w:placeholder>
            <w:docPart w:val="5A947A4CD3794C1787DFBDB7708A0078"/>
          </w:placeholder>
          <w:showingPlcHdr/>
          <w:text w:multiLine="1"/>
        </w:sdtPr>
        <w:sdtEndPr/>
        <w:sdtContent>
          <w:r>
            <w:rPr>
              <w:rFonts w:hint="cs"/>
              <w:rtl/>
            </w:rPr>
            <w:t xml:space="preserve">    </w:t>
          </w:r>
        </w:sdtContent>
      </w:sdt>
    </w:p>
    <w:p w:rsidR="00A5454F" w:rsidRDefault="00F718AF" w:rsidP="00F718AF">
      <w:pPr>
        <w:tabs>
          <w:tab w:val="left" w:pos="2553"/>
        </w:tabs>
      </w:pPr>
      <w:r>
        <w:rPr>
          <w:rFonts w:hint="cs"/>
          <w:rtl/>
        </w:rPr>
        <w:t xml:space="preserve">                                                                </w:t>
      </w:r>
      <w:sdt>
        <w:sdtPr>
          <w:rPr>
            <w:rtl/>
          </w:rPr>
          <w:alias w:val="MergeField"/>
          <w:tag w:val="1237"/>
          <w:id w:val="1714147825"/>
        </w:sdtPr>
        <w:sdtEndPr/>
        <w:sdtContent>
          <w:r w:rsidR="00E55289">
            <w:rPr>
              <w:noProof/>
            </w:rPr>
            <w:drawing>
              <wp:inline distT="0" distB="0" distL="0" distR="0" wp14:editId="50D07946">
                <wp:extent cx="1497563" cy="5090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37.jpg"/>
                        <pic:cNvPicPr/>
                      </pic:nvPicPr>
                      <pic:blipFill>
                        <a:blip r:embed="rId19" cstate="print">
                          <a:extLst/>
                        </a:blip>
                        <a:stretch>
                          <a:fillRect/>
                        </a:stretch>
                      </pic:blipFill>
                      <pic:spPr>
                        <a:xfrm>
                          <a:off x="0" y="0"/>
                          <a:ext cx="1497563" cy="509000"/>
                        </a:xfrm>
                        <a:prstGeom prst="rect">
                          <a:avLst/>
                        </a:prstGeom>
                      </pic:spPr>
                    </pic:pic>
                  </a:graphicData>
                </a:graphic>
              </wp:inline>
            </w:drawing>
          </w:r>
        </w:sdtContent>
      </w:sdt>
    </w:p>
    <w:p w:rsidR="00A5454F" w:rsidRDefault="00A5454F" w:rsidP="00F718AF">
      <w:pPr>
        <w:tabs>
          <w:tab w:val="left" w:pos="2553"/>
        </w:tabs>
        <w:rPr>
          <w:rFonts w:ascii="Arial" w:hAnsi="Arial"/>
        </w:rPr>
      </w:pPr>
    </w:p>
    <w:p w:rsidR="00A5454F" w:rsidRDefault="00A5454F" w:rsidP="00AE60C8">
      <w:pPr>
        <w:tabs>
          <w:tab w:val="left" w:pos="1625"/>
        </w:tabs>
        <w:jc w:val="center"/>
        <w:rPr>
          <w:rtl/>
        </w:rPr>
      </w:pPr>
    </w:p>
    <w:sectPr w:rsidR="00A5454F" w:rsidSect="00870F64">
      <w:headerReference w:type="default" r:id="rId20"/>
      <w:footerReference w:type="default" r:id="rId21"/>
      <w:pgSz w:w="11907" w:h="16840" w:code="9"/>
      <w:pgMar w:top="244" w:right="1701" w:bottom="2552" w:left="1701" w:header="187" w:footer="720" w:gutter="0"/>
      <w:cols w:space="720"/>
      <w:bidi/>
      <w:rtlGutter/>
      <w:docGrid w:linePitch="360"/>
    </w:sectPr>
  </w:body>
</w:document>
</file>

<file path=word/customizations.xml><?xml version="1.0" encoding="utf-8"?>
<wne:tcg xmlns:r="http://schemas.openxmlformats.org/officeDocument/2006/relationships" xmlns:wne="http://schemas.microsoft.com/office/word/2006/wordml">
  <wne:keymaps>
    <wne:keymap wne:kcmPrimary="0072">
      <wne:macro wne:macroName="PROJECT.MODULE1.CONTROLWDKEYF3A"/>
    </wne:keymap>
    <wne:keymap wne:kcmPrimary="0073">
      <wne:macro wne:macroName="PROJECT.MODULE1.CONTROLWDKEYF4A"/>
    </wne:keymap>
    <wne:keymap wne:kcmPrimary="0431">
      <wne:macro wne:macroName="PROJECT.MODULE1.CONTROLWDKEY1"/>
    </wne:keymap>
    <wne:keymap wne:kcmPrimary="0432">
      <wne:macro wne:macroName="PROJECT.MODULE1.CONTROLWDKEY2"/>
    </wne:keymap>
    <wne:keymap wne:kcmPrimary="0433">
      <wne:macro wne:macroName="PROJECT.MODULE1.CONTROLWDKEY3"/>
    </wne:keymap>
    <wne:keymap wne:kcmPrimary="0434">
      <wne:macro wne:macroName="PROJECT.MODULE1.CONTROLWDKEY4"/>
    </wne:keymap>
    <wne:keymap wne:kcmPrimary="0435">
      <wne:macro wne:macroName="PROJECT.MODULE1.CONTROLWDKEY5"/>
    </wne:keymap>
    <wne:keymap wne:kcmPrimary="0436">
      <wne:macro wne:macroName="PROJECT.MODULE1.CONTROLWDKEY6"/>
    </wne:keymap>
    <wne:keymap wne:kcmPrimary="0437">
      <wne:macro wne:macroName="PROJECT.MODULE1.CONTROLWDKEY7"/>
    </wne:keymap>
    <wne:keymap wne:kcmPrimary="0441">
      <wne:macro wne:macroName="PROJECT.MODULE1.CONTROLWDKEYA"/>
    </wne:keymap>
    <wne:keymap wne:kcmPrimary="0442">
      <wne:macro wne:macroName="PROJECT.MODULE1.CONTROLWDKEYB"/>
    </wne:keymap>
    <wne:keymap wne:kcmPrimary="0443">
      <wne:macro wne:macroName="PROJECT.MODULE1.CONTROLWDKEYC"/>
    </wne:keymap>
    <wne:keymap wne:kcmPrimary="0444">
      <wne:macro wne:macroName="PROJECT.MODULE1.CONTROLWDKEYD"/>
    </wne:keymap>
    <wne:keymap wne:kcmPrimary="0445">
      <wne:macro wne:macroName="PROJECT.MODULE1.CONTROLWDKEYE"/>
    </wne:keymap>
    <wne:keymap wne:kcmPrimary="0446">
      <wne:macro wne:macroName="PROJECT.MODULE1.CONTROLWDKEYF"/>
    </wne:keymap>
    <wne:keymap wne:kcmPrimary="0447">
      <wne:macro wne:macroName="PROJECT.MODULE1.CONTROLWDKEYG"/>
    </wne:keymap>
    <wne:keymap wne:kcmPrimary="0448">
      <wne:macro wne:macroName="PROJECT.MODULE1.CONTROLWDKEYH"/>
    </wne:keymap>
    <wne:keymap wne:kcmPrimary="044A">
      <wne:macro wne:macroName="PROJECT.MODULE1.CONTROLWDKEYJ"/>
    </wne:keymap>
    <wne:keymap wne:kcmPrimary="044B">
      <wne:macro wne:macroName="PROJECT.MODULE1.CONTROLWDKEYK"/>
    </wne:keymap>
    <wne:keymap wne:kcmPrimary="044C">
      <wne:macro wne:macroName="PROJECT.MODULE1.CONTROLWDKEYL"/>
    </wne:keymap>
    <wne:keymap wne:kcmPrimary="044D">
      <wne:macro wne:macroName="PROJECT.MODULE1.CONTROLWDKEYM"/>
    </wne:keymap>
    <wne:keymap wne:kcmPrimary="044E">
      <wne:macro wne:macroName="PROJECT.MODULE1.CONTROLWDKEYN"/>
    </wne:keymap>
    <wne:keymap wne:kcmPrimary="0450">
      <wne:macro wne:macroName="PROJECT.MODULE1.CONTROLWDKEYP"/>
    </wne:keymap>
    <wne:keymap wne:kcmPrimary="0451">
      <wne:macro wne:macroName="PROJECT.MODULE1.CONTROLWDKEYQ"/>
    </wne:keymap>
    <wne:keymap wne:kcmPrimary="0452">
      <wne:macro wne:macroName="PROJECT.MODULE1.CONTROLWDKEYR"/>
    </wne:keymap>
    <wne:keymap wne:kcmPrimary="0453">
      <wne:macro wne:macroName="PROJECT.MODULE1.CONTROLWDKEYS"/>
    </wne:keymap>
    <wne:keymap wne:kcmPrimary="0454">
      <wne:macro wne:macroName="PROJECT.MODULE1.CONTROLWDKEYT"/>
    </wne:keymap>
    <wne:keymap wne:kcmPrimary="0455">
      <wne:macro wne:macroName="PROJECT.MODULE1.CONTROLWDKEYU"/>
    </wne:keymap>
    <wne:keymap wne:kcmPrimary="0456">
      <wne:macro wne:macroName="PROJECT.MODULE1.CONTROLWDKEYV"/>
    </wne:keymap>
    <wne:keymap wne:kcmPrimary="0457">
      <wne:macro wne:macroName="PROJECT.MODULE1.CONTROLWDKEYW"/>
    </wne:keymap>
    <wne:keymap wne:kcmPrimary="0458">
      <wne:macro wne:macroName="PROJECT.MODULE1.CONTROLWDKEYX"/>
    </wne:keymap>
    <wne:keymap wne:kcmPrimary="0459">
      <wne:macro wne:macroName="PROJECT.MODULE1.CONTROLWDKEYY"/>
    </wne:keymap>
    <wne:keymap wne:kcmPrimary="045A">
      <wne:macro wne:macroName="PROJECT.MODULE1.CONTROLWDKEYZ"/>
    </wne:keymap>
    <wne:keymap wne:kcmPrimary="0470">
      <wne:macro wne:macroName="PROJECT.MODULE1.CONTROLWDKEYF1"/>
    </wne:keymap>
    <wne:keymap wne:kcmPrimary="0471">
      <wne:macro wne:macroName="PROJECT.MODULE1.CONTROLWDKEYF2"/>
    </wne:keymap>
    <wne:keymap wne:kcmPrimary="0474">
      <wne:macro wne:macroName="PROJECT.MODULE1.CONTROLWDKEYF5"/>
    </wne:keymap>
    <wne:keymap wne:kcmPrimary="0475">
      <wne:macro wne:macroName="PROJECT.MODULE1.CONTROLWDKEYF6"/>
    </wne:keymap>
    <wne:keymap wne:kcmPrimary="0476">
      <wne:macro wne:macroName="PROJECT.MODULE1.CONTROLWDKEYF7"/>
    </wne:keymap>
    <wne:keymap wne:kcmPrimary="0478">
      <wne:macro wne:macroName="PROJECT.MODULE1.CONTROLWDKEYF9"/>
    </wne:keymap>
  </wne:keymaps>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70F64" w:rsidRDefault="0051562C">
      <w:r>
        <w:separator/>
      </w:r>
    </w:p>
  </w:endnote>
  <w:endnote w:type="continuationSeparator" w:id="0">
    <w:p w:rsidR="00870F64" w:rsidRDefault="0051562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Miriam">
    <w:panose1 w:val="020B0502050101010101"/>
    <w:charset w:val="00"/>
    <w:family w:val="swiss"/>
    <w:pitch w:val="variable"/>
    <w:sig w:usb0="00000803" w:usb1="00000000" w:usb2="00000000" w:usb3="00000000" w:csb0="00000021" w:csb1="00000000"/>
  </w:font>
  <w:font w:name="David">
    <w:panose1 w:val="020E0502060401010101"/>
    <w:charset w:val="00"/>
    <w:family w:val="swiss"/>
    <w:pitch w:val="variable"/>
    <w:sig w:usb0="00000803" w:usb1="00000000" w:usb2="00000000" w:usb3="00000000" w:csb0="00000021" w:csb1="00000000"/>
  </w:font>
  <w:font w:name="FrankRuehl">
    <w:panose1 w:val="020E0503060101010101"/>
    <w:charset w:val="00"/>
    <w:family w:val="swiss"/>
    <w:pitch w:val="variable"/>
    <w:sig w:usb0="00000803" w:usb1="00000000" w:usb2="00000000" w:usb3="00000000" w:csb0="0000002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70F64" w:rsidRDefault="002039F6">
    <w:pPr>
      <w:pStyle w:val="a4"/>
      <w:jc w:val="center"/>
    </w:pPr>
    <w:r>
      <w:fldChar w:fldCharType="begin"/>
    </w:r>
    <w:r w:rsidR="0051562C">
      <w:instrText xml:space="preserve"> PAGE </w:instrText>
    </w:r>
    <w:r>
      <w:fldChar w:fldCharType="separate"/>
    </w:r>
    <w:r w:rsidR="00E55289">
      <w:rPr>
        <w:noProof/>
        <w:rtl/>
      </w:rPr>
      <w:t>1</w:t>
    </w:r>
    <w:r>
      <w:fldChar w:fldCharType="end"/>
    </w:r>
    <w:r w:rsidR="0051562C">
      <w:t xml:space="preserve"> </w:t>
    </w:r>
    <w:r w:rsidR="0051562C">
      <w:rPr>
        <w:rtl/>
      </w:rPr>
      <w:t>מתוך</w:t>
    </w:r>
    <w:r w:rsidR="0051562C">
      <w:t xml:space="preserve"> </w:t>
    </w:r>
    <w:r>
      <w:fldChar w:fldCharType="begin"/>
    </w:r>
    <w:r w:rsidR="0051562C">
      <w:instrText xml:space="preserve"> NUMPAGES </w:instrText>
    </w:r>
    <w:r>
      <w:fldChar w:fldCharType="separate"/>
    </w:r>
    <w:r w:rsidR="00E55289">
      <w:rPr>
        <w:noProof/>
        <w:rtl/>
      </w:rPr>
      <w:t>22</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70F64" w:rsidRDefault="0051562C">
      <w:r>
        <w:separator/>
      </w:r>
    </w:p>
  </w:footnote>
  <w:footnote w:type="continuationSeparator" w:id="0">
    <w:p w:rsidR="00870F64" w:rsidRDefault="0051562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70F64" w:rsidRDefault="000E5776">
    <w:pPr>
      <w:pStyle w:val="a3"/>
      <w:jc w:val="center"/>
      <w:rPr>
        <w:rFonts w:cs="FrankRuehl"/>
        <w:sz w:val="28"/>
        <w:szCs w:val="28"/>
        <w:rtl/>
      </w:rPr>
    </w:pPr>
    <w:r>
      <w:rPr>
        <w:rFonts w:cs="FrankRuehl"/>
        <w:noProof/>
        <w:sz w:val="28"/>
        <w:szCs w:val="28"/>
      </w:rPr>
      <w:drawing>
        <wp:inline distT="0" distB="0" distL="0" distR="0" wp14:anchorId="5973E6F1" wp14:editId="4E6F9B45">
          <wp:extent cx="371475" cy="466725"/>
          <wp:effectExtent l="0" t="0" r="9525" b="9525"/>
          <wp:docPr id="5" name="Picture 1" descr="ישראל - המנורה -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ישראל - המנורה -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71475" cy="466725"/>
                  </a:xfrm>
                  <a:prstGeom prst="rect">
                    <a:avLst/>
                  </a:prstGeom>
                  <a:noFill/>
                  <a:ln>
                    <a:noFill/>
                  </a:ln>
                </pic:spPr>
              </pic:pic>
            </a:graphicData>
          </a:graphic>
        </wp:inline>
      </w:drawing>
    </w:r>
  </w:p>
  <w:tbl>
    <w:tblPr>
      <w:bidiVisual/>
      <w:tblW w:w="0" w:type="auto"/>
      <w:jc w:val="center"/>
      <w:tblLook w:val="0000" w:firstRow="0" w:lastRow="0" w:firstColumn="0" w:lastColumn="0" w:noHBand="0" w:noVBand="0"/>
    </w:tblPr>
    <w:tblGrid>
      <w:gridCol w:w="4923"/>
      <w:gridCol w:w="3582"/>
    </w:tblGrid>
    <w:tr w:rsidR="00870F64">
      <w:trPr>
        <w:trHeight w:hRule="exact" w:val="418"/>
        <w:jc w:val="center"/>
      </w:trPr>
      <w:sdt>
        <w:sdtPr>
          <w:rPr>
            <w:rtl/>
          </w:rPr>
          <w:alias w:val="1174"/>
          <w:tag w:val="1174"/>
          <w:id w:val="1928299766"/>
          <w:text/>
        </w:sdtPr>
        <w:sdtEndPr/>
        <w:sdtContent>
          <w:tc>
            <w:tcPr>
              <w:tcW w:w="8721" w:type="dxa"/>
              <w:gridSpan w:val="2"/>
            </w:tcPr>
            <w:p w:rsidR="00870F64" w:rsidRDefault="0051562C">
              <w:pPr>
                <w:pStyle w:val="a3"/>
                <w:jc w:val="center"/>
                <w:rPr>
                  <w:rFonts w:ascii="Tahoma" w:hAnsi="Tahoma" w:cs="Tahoma"/>
                  <w:color w:val="000080"/>
                  <w:rtl/>
                </w:rPr>
              </w:pPr>
              <w:r>
                <w:rPr>
                  <w:rFonts w:ascii="Tahoma" w:hAnsi="Tahoma" w:cs="Tahoma"/>
                  <w:b/>
                  <w:bCs/>
                  <w:color w:val="000080"/>
                  <w:rtl/>
                </w:rPr>
                <w:t>בית משפט השלום בראשון לציון</w:t>
              </w:r>
            </w:p>
          </w:tc>
        </w:sdtContent>
      </w:sdt>
    </w:tr>
    <w:tr w:rsidR="00870F64">
      <w:trPr>
        <w:trHeight w:val="337"/>
        <w:jc w:val="center"/>
      </w:trPr>
      <w:tc>
        <w:tcPr>
          <w:tcW w:w="5047" w:type="dxa"/>
        </w:tcPr>
        <w:p w:rsidR="00870F64" w:rsidRDefault="00870F64">
          <w:pPr>
            <w:pStyle w:val="a3"/>
            <w:rPr>
              <w:rFonts w:cs="FrankRuehl"/>
              <w:sz w:val="28"/>
              <w:szCs w:val="28"/>
              <w:rtl/>
            </w:rPr>
          </w:pPr>
        </w:p>
      </w:tc>
      <w:tc>
        <w:tcPr>
          <w:tcW w:w="3674" w:type="dxa"/>
        </w:tcPr>
        <w:p w:rsidR="00870F64" w:rsidRDefault="00870F64">
          <w:pPr>
            <w:pStyle w:val="a3"/>
            <w:jc w:val="right"/>
            <w:rPr>
              <w:rFonts w:cs="FrankRuehl"/>
              <w:sz w:val="28"/>
              <w:szCs w:val="28"/>
              <w:rtl/>
            </w:rPr>
          </w:pPr>
        </w:p>
      </w:tc>
    </w:tr>
    <w:tr w:rsidR="00870F64">
      <w:trPr>
        <w:trHeight w:val="337"/>
        <w:jc w:val="center"/>
      </w:trPr>
      <w:tc>
        <w:tcPr>
          <w:tcW w:w="8721" w:type="dxa"/>
          <w:gridSpan w:val="2"/>
        </w:tcPr>
        <w:p w:rsidR="00870F64" w:rsidRPr="00137DC0" w:rsidRDefault="00E55289" w:rsidP="00137DC0">
          <w:pPr>
            <w:rPr>
              <w:rFonts w:cs="FrankRuehl"/>
              <w:sz w:val="28"/>
              <w:szCs w:val="28"/>
              <w:rtl/>
            </w:rPr>
          </w:pPr>
          <w:sdt>
            <w:sdtPr>
              <w:rPr>
                <w:rtl/>
              </w:rPr>
              <w:alias w:val="1170"/>
              <w:tag w:val="1170"/>
              <w:id w:val="873580151"/>
              <w:text w:multiLine="1"/>
            </w:sdtPr>
            <w:sdtEndPr/>
            <w:sdtContent>
              <w:r w:rsidR="006462AC">
                <w:rPr>
                  <w:rFonts w:cs="FrankRuehl"/>
                  <w:sz w:val="28"/>
                  <w:szCs w:val="28"/>
                  <w:rtl/>
                </w:rPr>
                <w:t>ת"פ</w:t>
              </w:r>
            </w:sdtContent>
          </w:sdt>
          <w:r w:rsidR="0051562C">
            <w:rPr>
              <w:rFonts w:cs="FrankRuehl" w:hint="cs"/>
              <w:sz w:val="28"/>
              <w:szCs w:val="28"/>
              <w:rtl/>
            </w:rPr>
            <w:t xml:space="preserve"> </w:t>
          </w:r>
          <w:sdt>
            <w:sdtPr>
              <w:rPr>
                <w:rtl/>
              </w:rPr>
              <w:alias w:val="1171"/>
              <w:tag w:val="1171"/>
              <w:id w:val="910738904"/>
              <w:text w:multiLine="1"/>
            </w:sdtPr>
            <w:sdtEndPr/>
            <w:sdtContent>
              <w:r w:rsidR="006462AC">
                <w:rPr>
                  <w:rFonts w:cs="FrankRuehl"/>
                  <w:sz w:val="28"/>
                  <w:szCs w:val="28"/>
                  <w:rtl/>
                </w:rPr>
                <w:t>1460-05-23</w:t>
              </w:r>
            </w:sdtContent>
          </w:sdt>
          <w:r w:rsidR="0051562C">
            <w:rPr>
              <w:rFonts w:cs="FrankRuehl" w:hint="cs"/>
              <w:sz w:val="28"/>
              <w:szCs w:val="28"/>
              <w:rtl/>
            </w:rPr>
            <w:t xml:space="preserve"> </w:t>
          </w:r>
          <w:sdt>
            <w:sdtPr>
              <w:rPr>
                <w:rtl/>
              </w:rPr>
              <w:alias w:val="1172"/>
              <w:tag w:val="1172"/>
              <w:id w:val="1749923716"/>
              <w:text w:multiLine="1"/>
            </w:sdtPr>
            <w:sdtEndPr/>
            <w:sdtContent>
              <w:r w:rsidR="006462AC">
                <w:rPr>
                  <w:rFonts w:cs="FrankRuehl"/>
                  <w:sz w:val="28"/>
                  <w:szCs w:val="28"/>
                  <w:rtl/>
                </w:rPr>
                <w:t>מדינת ישראל נ' בן אייל טסה</w:t>
              </w:r>
            </w:sdtContent>
          </w:sdt>
        </w:p>
      </w:tc>
    </w:tr>
  </w:tbl>
  <w:p w:rsidR="00870F64" w:rsidRDefault="00870F64">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58754EC"/>
    <w:multiLevelType w:val="hybridMultilevel"/>
    <w:tmpl w:val="ABEAB376"/>
    <w:lvl w:ilvl="0" w:tplc="AB9AE870">
      <w:start w:val="1"/>
      <w:numFmt w:val="hebrew1"/>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291836CD"/>
    <w:multiLevelType w:val="hybridMultilevel"/>
    <w:tmpl w:val="2174CF4E"/>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15:restartNumberingAfterBreak="0">
    <w:nsid w:val="2A345450"/>
    <w:multiLevelType w:val="hybridMultilevel"/>
    <w:tmpl w:val="7B6EB9D0"/>
    <w:lvl w:ilvl="0" w:tplc="F710B828">
      <w:start w:val="1"/>
      <w:numFmt w:val="hebrew1"/>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F7548FC"/>
    <w:multiLevelType w:val="multilevel"/>
    <w:tmpl w:val="5D3644D0"/>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 w15:restartNumberingAfterBreak="0">
    <w:nsid w:val="3D024734"/>
    <w:multiLevelType w:val="hybridMultilevel"/>
    <w:tmpl w:val="A6F462B4"/>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15:restartNumberingAfterBreak="0">
    <w:nsid w:val="606C6661"/>
    <w:multiLevelType w:val="hybridMultilevel"/>
    <w:tmpl w:val="D4660A34"/>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6DC91385"/>
    <w:multiLevelType w:val="hybridMultilevel"/>
    <w:tmpl w:val="76003DF2"/>
    <w:lvl w:ilvl="0" w:tplc="EECA8422">
      <w:start w:val="1"/>
      <w:numFmt w:val="hebrew1"/>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6F48636C"/>
    <w:multiLevelType w:val="hybridMultilevel"/>
    <w:tmpl w:val="5D3644D0"/>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742A4890"/>
    <w:multiLevelType w:val="hybridMultilevel"/>
    <w:tmpl w:val="F032707A"/>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7"/>
  </w:num>
  <w:num w:numId="2">
    <w:abstractNumId w:val="3"/>
  </w:num>
  <w:num w:numId="3">
    <w:abstractNumId w:val="4"/>
  </w:num>
  <w:num w:numId="4">
    <w:abstractNumId w:val="1"/>
  </w:num>
  <w:num w:numId="5">
    <w:abstractNumId w:val="5"/>
  </w:num>
  <w:num w:numId="6">
    <w:abstractNumId w:val="8"/>
  </w:num>
  <w:num w:numId="7">
    <w:abstractNumId w:val="0"/>
  </w:num>
  <w:num w:numId="8">
    <w:abstractNumId w:val="2"/>
  </w:num>
  <w:num w:numId="9">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hdrShapeDefaults>
    <o:shapedefaults v:ext="edit" spidmax="102401"/>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aseID" w:val="80208854"/>
    <w:docVar w:name="CasePresentationDS" w:val="&amp;lt;?xml version=&amp;quot;1.0&amp;quot;?&amp;gt;_x000d__x000a_&amp;lt;CasePresentationDS&amp;gt;_x000d__x000a_  &amp;lt;xs:schema id=&amp;quot;CasePresentationDS&amp;quot; targetNamespace=&amp;quot;http://tempuri.org/CasePresentationDS.xsd&amp;quot; xmlns:mstns=&amp;quot;http://tempuri.org/CasePresentationDS.xsd&amp;quot; xmlns=&amp;quot;http://tempuri.org/CasePresentationDS.xsd&amp;quot; xmlns:xs=&amp;quot;http://www.w3.org/2001/XMLSchema&amp;quot; xmlns:msdata=&amp;quot;urn:schemas-microsoft-com:xml-msdata&amp;quot; attributeFormDefault=&amp;quot;qualified&amp;quot; elementFormDefault=&amp;quot;qualified&amp;quot;&amp;gt;_x000d__x000a_    &amp;lt;xs:element name=&amp;quot;CasePresentationDS&amp;quot; msdata:IsDataSet=&amp;quot;true&amp;quot; msdata:UseCurrentLocale=&amp;quot;true&amp;quot;&amp;gt;_x000d__x000a_      &amp;lt;xs:complexType&amp;gt;_x000d__x000a_        &amp;lt;xs:choice minOccurs=&amp;quot;0&amp;quot; maxOccurs=&amp;quot;unbounded&amp;quot;&amp;gt;_x000d__x000a_          &amp;lt;xs:element name=&amp;quot;CasePresentationDataSet&amp;quot;&amp;gt;_x000d__x000a_            &amp;lt;xs:complexType&amp;gt;_x000d__x000a_              &amp;lt;xs:sequence&amp;gt;_x000d__x000a_                &amp;lt;xs:element name=&amp;quot;CaseID&amp;quot; type=&amp;quot;xs:int&amp;quot; /&amp;gt;_x000d__x000a_                &amp;lt;xs:element name=&amp;quot;CaseMonth&amp;quot; type=&amp;quot;xs:int&amp;quot; /&amp;gt;_x000d__x000a_                &amp;lt;xs:element name=&amp;quot;CaseYear&amp;quot; type=&amp;quot;xs:int&amp;quot; /&amp;gt;_x000d__x000a_                &amp;lt;xs:element name=&amp;quot;CaseNumber&amp;quot; type=&amp;quot;xs:int&amp;quot; /&amp;gt;_x000d__x000a_                &amp;lt;xs:element name=&amp;quot;NumeratorGroupID&amp;quot; type=&amp;quot;xs:int&amp;quot; /&amp;gt;_x000d__x000a_                &amp;lt;xs:element name=&amp;quot;CaseName&amp;quot; type=&amp;quot;xs:string&amp;quot; /&amp;gt;_x000d__x000a_                &amp;lt;xs:element name=&amp;quot;CourtID&amp;quot; type=&amp;quot;xs:int&amp;quot; /&amp;gt;_x000d__x000a_                &amp;lt;xs:element name=&amp;quot;CaseTypeID&amp;quot; type=&amp;quot;xs:int&amp;quot; /&amp;gt;_x000d__x000a_                &amp;lt;xs:element name=&amp;quot;CaseInterestID&amp;quot; type=&amp;quot;xs:int&amp;quot; minOccurs=&amp;quot;0&amp;quot; /&amp;gt;_x000d__x000a_                &amp;lt;xs:element name=&amp;quot;CaseJudgeName&amp;quot; type=&amp;quot;xs:string&amp;quot; minOccurs=&amp;quot;0&amp;quot; /&amp;gt;_x000d__x000a_                &amp;lt;xs:element name=&amp;quot;CaseLinkTypeID&amp;quot; type=&amp;quot;xs:int&amp;quot; minOccurs=&amp;quot;0&amp;quot; /&amp;gt;_x000d__x000a_                &amp;lt;xs:element name=&amp;quot;ProcedureID&amp;quot; type=&amp;quot;xs:int&amp;quot; minOccurs=&amp;quot;0&amp;quot; /&amp;gt;_x000d__x000a_                &amp;lt;xs:element name=&amp;quot;PreviousCaseYear&amp;quot; type=&amp;quot;xs:string&amp;quot; minOccurs=&amp;quot;0&amp;quot; /&amp;gt;_x000d__x000a_                &amp;lt;xs:element name=&amp;quot;PreviousCaseNumber&amp;quot; type=&amp;quot;xs:int&amp;quot; minOccurs=&amp;quot;0&amp;quot; /&amp;gt;_x000d__x000a_                &amp;lt;xs:element name=&amp;quot;CaseStatusID&amp;quot; type=&amp;quot;xs:int&amp;quot; /&amp;gt;_x000d__x000a_                &amp;lt;xs:element name=&amp;quot;ProceedingID&amp;quot; type=&amp;quot;xs:int&amp;quot; /&amp;gt;_x000d__x000a_                &amp;lt;xs:element name=&amp;quot;IsCaseLinked&amp;quot; type=&amp;quot;xs:boolean&amp;quot; /&amp;gt;_x000d__x000a_                &amp;lt;xs:element name=&amp;quot;IsCaseConverted&amp;quot; type=&amp;quot;xs:boolean&amp;quot; minOccurs=&amp;quot;0&amp;quot; /&amp;gt;_x000d__x000a_                &amp;lt;xs:element name=&amp;quot;PrivilegeID&amp;quot; type=&amp;quot;xs:int&amp;quot; /&amp;gt;_x000d__x000a_                &amp;lt;xs:element name=&amp;quot;IsAppealingCaseExist&amp;quot; type=&amp;quot;xs:boolean&amp;quot; minOccurs=&amp;quot;0&amp;quot; /&amp;gt;_x000d__x000a_                &amp;lt;xs:element name=&amp;quot;CaseDisplayIdentifier&amp;quot; type=&amp;quot;xs:string&amp;quot; minOccurs=&amp;quot;0&amp;quot; /&amp;gt;_x000d__x000a_                &amp;lt;xs:element name=&amp;quot;CaseTypeDesc&amp;quot; type=&amp;quot;xs:string&amp;quot; minOccurs=&amp;quot;0&amp;quot; /&amp;gt;_x000d__x000a_                &amp;lt;xs:element name=&amp;quot;CourtDesc&amp;quot; type=&amp;quot;xs:string&amp;quot; minOccurs=&amp;quot;0&amp;quot; /&amp;gt;_x000d__x000a_                &amp;lt;xs:element name=&amp;quot;CaseStageDesc&amp;quot; type=&amp;quot;xs:string&amp;quot; /&amp;gt;_x000d__x000a_                &amp;lt;xs:element name=&amp;quot;IsPendingExemptionDecision&amp;quot; type=&amp;quot;xs:boolean&amp;quot; minOccurs=&amp;quot;0&amp;quot; /&amp;gt;_x000d__x000a_                &amp;lt;xs:element name=&amp;quot;IsPendingEntitlementDecision&amp;quot; type=&amp;quot;xs:boolean&amp;quot; minOccurs=&amp;quot;0&amp;quot; /&amp;gt;_x000d__x000a_                &amp;lt;xs:element name=&amp;quot;IsPendingDifferentCaseVerdict&amp;quot; type=&amp;quot;xs:boolean&amp;quot; minOccurs=&amp;quot;0&amp;quot; /&amp;gt;_x000d__x000a_                &amp;lt;xs:element name=&amp;quot;IsUnpaidFeeExist&amp;quot; type=&amp;quot;xs:boolean&amp;quot; minOccurs=&amp;quot;0&amp;quot; /&amp;gt;_x000d__x000a_                &amp;lt;xs:element name=&amp;quot;IsExecutionDelayed&amp;quot; type=&amp;quot;xs:boolean&amp;quot; minOccurs=&amp;quot;0&amp;quot; /&amp;gt;_x000d__x000a_                &amp;lt;xs:element name=&amp;quot;CaseEntitiesArrestResult&amp;quot; type=&amp;quot;xs:string&amp;quot; minOccurs=&amp;quot;0&amp;quot; /&amp;gt;_x000d__x000a_                &amp;lt;xs:element name=&amp;quot;CasePreviousSessionDate&amp;quot; type=&amp;quot;xs:dateTime&amp;quot; minOccurs=&amp;quot;0&amp;quot; /&amp;gt;_x000d__x000a_                &amp;lt;xs:element name=&amp;quot;CaseNextSessionDate&amp;quot; type=&amp;quot;xs:dateTime&amp;quot; minOccurs=&amp;quot;0&amp;quot; /&amp;gt;_x000d__x000a_                &amp;lt;xs:element name=&amp;quot;PreviousCaseNumberDesc&amp;quot; type=&amp;quot;xs:string&amp;quot; minOccurs=&amp;quot;0&amp;quot; /&amp;gt;_x000d__x000a_                &amp;lt;xs:element name=&amp;quot;SubCaseNumber&amp;quot; type=&amp;quot;xs:int&amp;quot; minOccurs=&amp;quot;0&amp;quot; /&amp;gt;_x000d__x000a_                &amp;lt;xs:element name=&amp;quot;CaseNextDeterminingTask&amp;quot; type=&amp;quot;xs:int&amp;quot; minOccurs=&amp;quot;0&amp;quot; /&amp;gt;_x000d__x000a_                &amp;lt;xs:element name=&amp;quot;TemporaryAidStatus&amp;quot; type=&amp;quot;xs:string&amp;quot; minOccurs=&amp;quot;0&amp;quot; /&amp;gt;_x000d__x000a_                &amp;lt;xs:element name=&amp;quot;CaseOpenDate&amp;quot; type=&amp;quot;xs:dateTime&amp;quot; /&amp;gt;_x000d__x000a_                &amp;lt;xs:element name=&amp;quot;PleaTypeID&amp;quot; type=&amp;quot;xs:int&amp;quot; minOccurs=&amp;quot;0&amp;quot; /&amp;gt;_x000d__x000a_                &amp;lt;xs:element name=&amp;quot;CourtLevelID&amp;quot; type=&amp;quot;xs:int&amp;quot; minOccurs=&amp;quot;0&amp;quot; /&amp;gt;_x000d__x000a_                &amp;lt;xs:element name=&amp;quot;CourtLevelCaseTypeInterestID&amp;quot; type=&amp;quot;xs:int&amp;quot; minOccurs=&amp;quot;0&amp;quot; /&amp;gt;_x000d__x000a_                &amp;lt;xs:element name=&amp;quot;CaseJudgeFirstName&amp;quot; type=&amp;quot;xs:string&amp;quot; minOccurs=&amp;quot;0&amp;quot; /&amp;gt;_x000d__x000a_                &amp;lt;xs:element name=&amp;quot;CaseJudgeLastName&amp;quot; type=&amp;quot;xs:string&amp;quot; minOccurs=&amp;quot;0&amp;quot; /&amp;gt;_x000d__x000a_                &amp;lt;xs:element name=&amp;quot;JudicalPersonID&amp;quot; type=&amp;quot;xs:string&amp;quot; minOccurs=&amp;quot;0&amp;quot; /&amp;gt;_x000d__x000a_                &amp;lt;xs:element name=&amp;quot;IsJudicalPanel&amp;quot; type=&amp;quot;xs:boolean&amp;quot; minOccurs=&amp;quot;0&amp;quot; /&amp;gt;_x000d__x000a_                &amp;lt;xs:element name=&amp;quot;CourtDisplayName&amp;quot; type=&amp;quot;xs:string&amp;quot; minOccurs=&amp;quot;0&amp;quot; /&amp;gt;_x000d__x000a_                &amp;lt;xs:element name=&amp;quot;IsAllStartDataCollected&amp;quot; type=&amp;quot;xs:boolean&amp;quot; minOccurs=&amp;quot;0&amp;quot; /&amp;gt;_x000d__x000a_                &amp;lt;xs:element name=&amp;quot;IsMainCase&amp;quot; type=&amp;quot;xs:boolean&amp;quot; minOccurs=&amp;quot;0&amp;quot; /&amp;gt;_x000d__x000a_                &amp;lt;xs:element name=&amp;quot;PreviousCourtID&amp;quot; type=&amp;quot;xs:int&amp;quot; minOccurs=&amp;quot;0&amp;quot; /&amp;gt;_x000d__x000a_                &amp;lt;xs:element name=&amp;quot;PreviousCaseTypeID&amp;quot; type=&amp;quot;xs:int&amp;quot; minOccurs=&amp;quot;0&amp;quot; /&amp;gt;_x000d__x000a_                &amp;lt;xs:element name=&amp;quot;CaseDesc&amp;quot; type=&amp;quot;xs:string&amp;quot; minOccurs=&amp;quot;0&amp;quot; /&amp;gt;_x000d__x000a_                &amp;lt;xs:element name=&amp;quot;isExistMinorSide&amp;quot; type=&amp;quot;xs:boolean&amp;quot; minOccurs=&amp;quot;0&amp;quot; /&amp;gt;_x000d__x000a_                &amp;lt;xs:element name=&amp;quot;isExistMinorWitness&amp;quot; type=&amp;quot;xs:boolean&amp;quot; minOccurs=&amp;quot;0&amp;quot; /&amp;gt;_x000d__x000a_                &amp;lt;xs:element name=&amp;quot;CaseNextSessionTypeID&amp;quot; type=&amp;quot;xs:int&amp;quot; minOccurs=&amp;quot;0&amp;quot; /&amp;gt;_x000d__x000a_                &amp;lt;xs:element name=&amp;quot;CasePreviousSessionTypeID&amp;quot; type=&amp;quot;xs:int&amp;quot; minOccurs=&amp;quot;0&amp;quot; /&amp;gt;_x000d__x000a_                &amp;lt;xs:element name=&amp;quot;CasePermitStatus&amp;quot; type=&amp;quot;xs:int&amp;quot; minOccurs=&amp;quot;0&amp;quot; /&amp;gt;_x000d__x000a_                &amp;lt;xs:element name=&amp;quot;InstitutionalPathID&amp;quot; type=&amp;quot;xs:int&amp;quot; minOccurs=&amp;quot;0&amp;quot; /&amp;gt;_x000d__x000a_                &amp;lt;xs:element name=&amp;quot;PreviousCaseIdentifier&amp;quot; type=&amp;quot;xs:string&amp;quot; minOccurs=&amp;quot;0&amp;quot; /&amp;gt;_x000d__x000a_                &amp;lt;xs:element name=&amp;quot;ArchivingActivityID&amp;quot; type=&amp;quot;xs:int&amp;quot; minOccurs=&amp;quot;0&amp;quot; /&amp;gt;_x000d__x000a_                &amp;lt;xs:element name=&amp;quot;GettingReasonID&amp;quot; type=&amp;quot;xs:int&amp;quot; minOccurs=&amp;quot;0&amp;quot; /&amp;gt;_x000d__x000a_                &amp;lt;xs:element name=&amp;quot;StorageDate&amp;quot; type=&amp;quot;xs:dateTime&amp;quot; minOccurs=&amp;quot;0&amp;quot; /&amp;gt;_x000d__x000a_                &amp;lt;xs:element name=&amp;quot;IsArchivingActivityManuallyUpdated&amp;quot; type=&amp;quot;xs:boolean&amp;quot; minOccurs=&amp;quot;0&amp;quot; /&amp;gt;_x000d__x000a_                &amp;lt;xs:element name=&amp;quot;StorageDateRecalculationDate&amp;quot; type=&amp;quot;xs:dateTime&amp;quot; minOccurs=&amp;quot;0&amp;quot; /&amp;gt;_x000d__x000a_                &amp;lt;xs:element name=&amp;quot;IsAccessibilityRequired&amp;quot; type=&amp;quot;xs:boolean&amp;quot; default=&amp;quot;false&amp;quot; /&amp;gt;_x000d__x000a_                &amp;lt;xs:element name=&amp;quot;IsDecisionTypeZaveElyon&amp;quot; type=&amp;quot;xs:boolean&amp;quot; minOccurs=&amp;quot;0&amp;quot; /&amp;gt;_x000d__x000a_                &amp;lt;xs:element name=&amp;quot;IsGuaranteeDeposit&amp;quot; type=&amp;quot;xs:boolean&amp;quot; minOccurs=&amp;quot;0&amp;quot; /&amp;gt;_x000d__x000a_                &amp;lt;xs:element name=&amp;quot;IsFeePaid&amp;quot; type=&amp;quot;xs:boolean&amp;quot; minOccurs=&amp;quot;0&amp;quot; /&amp;gt;_x000d__x000a_                &amp;lt;xs:element name=&amp;quot;IsExistCancelledArrest&amp;quot; type=&amp;quot;xs:boolean&amp;quot; minOccurs=&amp;quot;0&amp;quot; /&amp;gt;_x000d__x000a_                &amp;lt;xs:element name=&amp;quot;IsExistPrisoner&amp;quot; type=&amp;quot;xs:boolean&amp;quot; minOccurs=&amp;quot;0&amp;quot; /&amp;gt;_x000d__x000a_                &amp;lt;xs:element name=&amp;quot;IsExistDetainee&amp;quot; type=&amp;quot;xs:boolean&amp;quot; minOccurs=&amp;quot;0&amp;quot; /&amp;gt;_x000d__x000a_                &amp;lt;xs:element name=&amp;quot;IsDebitExist&amp;quot; type=&amp;quot;xs:boolean&amp;quot; minOccurs=&amp;quot;0&amp;quot; /&amp;gt;_x000d__x000a_                &amp;lt;xs:element name=&amp;quot;DebitExsitDate&amp;quot; type=&amp;quot;xs:dateTime&amp;quot; minOccurs=&amp;quot;0&amp;quot; /&amp;gt;_x000d__x000a_                &amp;lt;xs:element name=&amp;quot;OpenFeeIndication&amp;quot; type=&amp;quot;xs:int&amp;quot; minOccurs=&amp;quot;0&amp;quot; /&amp;gt;_x000d__x000a_                &amp;lt;xs:element name=&amp;quot;GuaranteeIndication&amp;quot; type=&amp;quot;xs:int&amp;quot; minOccurs=&amp;quot;0&amp;quot; /&amp;gt;_x000d__x000a_                &amp;lt;xs:element name=&amp;quot;DelayedPunishmentDate&amp;quot; type=&amp;quot;xs:dateTime&amp;quot; minOccurs=&amp;quot;0&amp;quot; /&amp;gt;_x000d__x000a_                &amp;lt;xs:element name=&amp;quot;IsExistSeizure&amp;quot; type=&amp;quot;xs:boolean&amp;quot; minOccurs=&amp;quot;0&amp;quot; /&amp;gt;_x000d__x000a_                &amp;lt;xs:element name=&amp;quot;IsExemptionExistInCase&amp;quot; type=&amp;quot;xs:boolean&amp;quot; minOccurs=&amp;quot;0&amp;quot; /&amp;gt;_x000d__x000a_                &amp;lt;xs:element name=&amp;quot;IsDebitTransferedInCase&amp;quot; type=&amp;quot;xs:boolean&amp;quot; minOccurs=&amp;quot;0&amp;quot; /&amp;gt;_x000d__x000a_                &amp;lt;xs:element name=&amp;quot;IsUnconvertedCase&amp;quot; type=&amp;quot;xs:boolean&amp;quot; minOccurs=&amp;quot;0&amp;quot; /&amp;gt;_x000d__x000a_                &amp;lt;xs:element name=&amp;quot;ActiveInCaseSuspendedLawyers&amp;quot; type=&amp;quot;xs:string&amp;quot; minOccurs=&amp;quot;0&amp;quot; /&amp;gt;_x000d__x000a_                &amp;lt;xs:element name=&amp;quot;IsElectronicallyMonitoredDetainee&amp;quot; type=&amp;quot;xs:boolean&amp;quot; minOccurs=&amp;quot;0&amp;quot; /&amp;gt;_x000d__x000a_                &amp;lt;xs:element name=&amp;quot;IsCasePredictedToAge&amp;quot; type=&amp;quot;xs:int&amp;quot; default=&amp;quot;0&amp;quot; minOccurs=&amp;quot;0&amp;quot; /&amp;gt;_x000d__x000a_                &amp;lt;xs:element name=&amp;quot;PendingWebSubmissionsQty&amp;quot; type=&amp;quot;xs:int&amp;quot; minOccurs=&amp;quot;0&amp;quot; /&amp;gt;_x000d__x000a_                &amp;lt;xs:element name=&amp;quot;PreviousSerialNumber&amp;quot; type=&amp;quot;xs:string&amp;quot; minOccurs=&amp;quot;0&amp;quot; /&amp;gt;_x000d__x000a_              &amp;lt;/xs:sequence&amp;gt;_x000d__x000a_            &amp;lt;/xs:complexType&amp;gt;_x000d__x000a_          &amp;lt;/xs:element&amp;gt;_x000d__x000a_        &amp;lt;/xs:choice&amp;gt;_x000d__x000a_      &amp;lt;/xs:complexType&amp;gt;_x000d__x000a_    &amp;lt;/xs:element&amp;gt;_x000d__x000a_  &amp;lt;/xs:schema&amp;gt;_x000d__x000a_  &amp;lt;diffgr:diffgram xmlns:msdata=&amp;quot;urn:schemas-microsoft-com:xml-msdata&amp;quot; xmlns:diffgr=&amp;quot;urn:schemas-microsoft-com:xml-diffgram-v1&amp;quot;&amp;gt;_x000d__x000a_    &amp;lt;CasePresentationDS xmlns=&amp;quot;http://tempuri.org/CasePresentationDS.xsd&amp;quot;&amp;gt;_x000d__x000a_      &amp;lt;CasePresentationDataSet diffgr:id=&amp;quot;CasePresentationDataSet1&amp;quot; msdata:rowOrder=&amp;quot;0&amp;quot; diffgr:hasChanges=&amp;quot;modified&amp;quot;&amp;gt;_x000d__x000a_        &amp;lt;CaseID&amp;gt;80208854&amp;lt;/CaseID&amp;gt;_x000d__x000a_        &amp;lt;CaseMonth&amp;gt;5&amp;lt;/CaseMonth&amp;gt;_x000d__x000a_        &amp;lt;CaseYear&amp;gt;2023&amp;lt;/CaseYear&amp;gt;_x000d__x000a_        &amp;lt;CaseNumber&amp;gt;1460&amp;lt;/CaseNumber&amp;gt;_x000d__x000a_        &amp;lt;NumeratorGroupID&amp;gt;1&amp;lt;/NumeratorGroupID&amp;gt;_x000d__x000a_        &amp;lt;CaseName&amp;gt;מדינת ישראל נ&amp;#39; בן אייל טסה&amp;lt;/CaseName&amp;gt;_x000d__x000a_        &amp;lt;CourtID&amp;gt;40&amp;lt;/CourtID&amp;gt;_x000d__x000a_        &amp;lt;CaseTypeID&amp;gt;10048&amp;lt;/CaseTypeID&amp;gt;_x000d__x000a_        &amp;lt;CaseJudgeName&amp;gt;מנחם מזרחי&amp;lt;/CaseJudgeName&amp;gt;_x000d__x000a_        &amp;lt;ProcedureID&amp;gt;2&amp;lt;/ProcedureID&amp;gt;_x000d__x000a_        &amp;lt;CaseStatusID&amp;gt;1&amp;lt;/CaseStatusID&amp;gt;_x000d__x000a_        &amp;lt;ProceedingID&amp;gt;2&amp;lt;/ProceedingID&amp;gt;_x000d__x000a_        &amp;lt;IsCaseLinked&amp;gt;false&amp;lt;/IsCaseLinked&amp;gt;_x000d__x000a_        &amp;lt;PrivilegeID&amp;gt;1&amp;lt;/PrivilegeID&amp;gt;_x000d__x000a_        &amp;lt;IsAppealingCaseExist&amp;gt;false&amp;lt;/IsAppealingCaseExist&amp;gt;_x000d__x000a_        &amp;lt;CaseDisplayIdentifier&amp;gt;1460-05-23&amp;lt;/CaseDisplayIdentifier&amp;gt;_x000d__x000a_        &amp;lt;CaseTypeDesc&amp;gt;ת&amp;quot;פ&amp;lt;/CaseTypeDesc&amp;gt;_x000d__x000a_        &amp;lt;CourtDesc&amp;gt;שלום ראשון לציון&amp;lt;/CourtDesc&amp;gt;_x000d__x000a_        &amp;lt;CaseStageDesc&amp;gt;תיק אלקטרוני&amp;lt;/CaseStageDesc&amp;gt;_x000d__x000a_        &amp;lt;IsUnpaidFeeExist&amp;gt;false&amp;lt;/IsUnpaidFeeExist&amp;gt;_x000d__x000a_        &amp;lt;CaseNextDeterminingTask&amp;gt;257&amp;lt;/CaseNextDeterminingTask&amp;gt;_x000d__x000a_        &amp;lt;CaseOpenDate&amp;gt;2023-05-01T10:29:00+03:00&amp;lt;/CaseOpenDate&amp;gt;_x000d__x000a_        &amp;lt;PleaTypeID&amp;gt;8&amp;lt;/PleaTypeID&amp;gt;_x000d__x000a_        &amp;lt;CourtLevelID&amp;gt;1&amp;lt;/CourtLevelID&amp;gt;_x000d__x000a_        &amp;lt;CourtLevelCaseTypeInterestID&amp;gt;211&amp;lt;/CourtLevelCaseTypeInterestID&amp;gt;_x000d__x000a_        &amp;lt;CaseJudgeFirstName&amp;gt;מנחם&amp;lt;/CaseJudgeFirstName&amp;gt;_x000d__x000a_        &amp;lt;CaseJudgeLastName&amp;gt;מזרחי&amp;lt;/CaseJudgeLastName&amp;gt;_x000d__x000a_        &amp;lt;JudicalPersonID&amp;gt;022264386@GOV.IL&amp;lt;/JudicalPersonID&amp;gt;_x000d__x000a_        &amp;lt;IsJudicalPanel&amp;gt;false&amp;lt;/IsJudicalPanel&amp;gt;_x000d__x000a_        &amp;lt;CourtDisplayName&amp;gt;בית משפט השלום בראשון לציון&amp;lt;/CourtDisplayName&amp;gt;_x000d__x000a_        &amp;lt;IsAllStartDataCollected&amp;gt;true&amp;lt;/IsAllStartDataCollected&amp;gt;_x000d__x000a_        &amp;lt;CaseDesc&amp;gt;27.11.23 שכר עדות יצחק מנשרוב - 200 ש&amp;quot;ח - נשלח 120&amp;lt;/CaseDesc&amp;gt;_x000d__x000a_        &amp;lt;isExistMinorSide&amp;gt;false&amp;lt;/isExistMinorSide&amp;gt;_x000d__x000a_        &amp;lt;isExistMinorWitness&amp;gt;false&amp;lt;/isExistMinorWitness&amp;gt;_x000d__x000a_        &amp;lt;ArchivingActivityID&amp;gt;1&amp;lt;/ArchivingActivityID&amp;gt;_x000d__x000a_        &amp;lt;IsAccessibilityRequired&amp;gt;false&amp;lt;/IsAccessibilityRequired&amp;gt;_x000d__x000a_        &amp;lt;IsDecisionTypeZaveElyon&amp;gt;false&amp;lt;/IsDecisionTypeZaveElyon&amp;gt;_x000d__x000a_        &amp;lt;IsFeePaid&amp;gt;false&amp;lt;/IsFeePaid&amp;gt;_x000d__x000a_        &amp;lt;IsExistPrisoner&amp;gt;false&amp;lt;/IsExistPrisoner&amp;gt;_x000d__x000a_        &amp;lt;IsExistDetainee&amp;gt;false&amp;lt;/IsExistDetainee&amp;gt;_x000d__x000a_        &amp;lt;IsDebitExist&amp;gt;false&amp;lt;/IsDebitExist&amp;gt;_x000d__x000a_        &amp;lt;IsExistSeizure&amp;gt;false&amp;lt;/IsExistSeizure&amp;gt;_x000d__x000a_        &amp;lt;IsExemptionExistInCase&amp;gt;false&amp;lt;/IsExemptionExistInCase&amp;gt;_x000d__x000a_        &amp;lt;IsDebitTransferedInCase&amp;gt;false&amp;lt;/IsDebitTransferedInCase&amp;gt;_x000d__x000a_        &amp;lt;IsElectronicallyMonitoredDetainee&amp;gt;false&amp;lt;/IsElectronicallyMonitoredDetainee&amp;gt;_x000d__x000a_        &amp;lt;IsCasePredictedToAge&amp;gt;0&amp;lt;/IsCasePredictedToAge&amp;gt;_x000d__x000a_        &amp;lt;PendingWebSubmissionsQty&amp;gt;0&amp;lt;/PendingWebSubmissionsQty&amp;gt;_x000d__x000a_      &amp;lt;/CasePresentationDataSet&amp;gt;_x000d__x000a_    &amp;lt;/CasePresentationDS&amp;gt;_x000d__x000a_    &amp;lt;diffgr:before&amp;gt;_x000d__x000a_      &amp;lt;CasePresentationDataSet diffgr:id=&amp;quot;CasePresentationDataSet1&amp;quot; msdata:rowOrder=&amp;quot;0&amp;quot; xmlns=&amp;quot;http://tempuri.org/CasePresentationDS.xsd&amp;quot;&amp;gt;_x000d__x000a_        &amp;lt;CaseID&amp;gt;80208854&amp;lt;/CaseID&amp;gt;_x000d__x000a_        &amp;lt;CaseMonth&amp;gt;5&amp;lt;/CaseMonth&amp;gt;_x000d__x000a_        &amp;lt;CaseYear&amp;gt;2023&amp;lt;/CaseYear&amp;gt;_x000d__x000a_        &amp;lt;CaseNumber&amp;gt;1460&amp;lt;/CaseNumber&amp;gt;_x000d__x000a_        &amp;lt;NumeratorGroupID&amp;gt;1&amp;lt;/NumeratorGroupID&amp;gt;_x000d__x000a_        &amp;lt;CaseName&amp;gt;מדינת ישראל נ&amp;#39; בן אייל טסה&amp;lt;/CaseName&amp;gt;_x000d__x000a_        &amp;lt;CourtID&amp;gt;40&amp;lt;/CourtID&amp;gt;_x000d__x000a_        &amp;lt;CaseTypeID&amp;gt;10048&amp;lt;/CaseTypeID&amp;gt;_x000d__x000a_        &amp;lt;CaseJudgeName&amp;gt;מנחם מזרחי&amp;lt;/CaseJudgeName&amp;gt;_x000d__x000a_        &amp;lt;ProcedureID&amp;gt;2&amp;lt;/ProcedureID&amp;gt;_x000d__x000a_        &amp;lt;CaseStatusID&amp;gt;1&amp;lt;/CaseStatusID&amp;gt;_x000d__x000a_        &amp;lt;ProceedingID&amp;gt;2&amp;lt;/ProceedingID&amp;gt;_x000d__x000a_        &amp;lt;IsCaseLinked&amp;gt;false&amp;lt;/IsCaseLinked&amp;gt;_x000d__x000a_        &amp;lt;PrivilegeID&amp;gt;1&amp;lt;/PrivilegeID&amp;gt;_x000d__x000a_        &amp;lt;IsAppealingCaseExist&amp;gt;false&amp;lt;/IsAppealingCaseExist&amp;gt;_x000d__x000a_        &amp;lt;CaseDisplayIdentifier&amp;gt;1460-05-23&amp;lt;/CaseDisplayIdentifier&amp;gt;_x000d__x000a_        &amp;lt;CaseTypeDesc&amp;gt;ת&amp;quot;פ&amp;lt;/CaseTypeDesc&amp;gt;_x000d__x000a_        &amp;lt;CourtDesc&amp;gt;שלום ראשון לציון&amp;lt;/CourtDesc&amp;gt;_x000d__x000a_        &amp;lt;CaseStageDesc&amp;gt;תיק אלקטרוני&amp;lt;/CaseStageDesc&amp;gt;_x000d__x000a_        &amp;lt;CaseNextDeterminingTask&amp;gt;257&amp;lt;/CaseNextDeterminingTask&amp;gt;_x000d__x000a_        &amp;lt;CaseOpenDate&amp;gt;2023-05-01T10:29:00+03:00&amp;lt;/CaseOpenDate&amp;gt;_x000d__x000a_        &amp;lt;PleaTypeID&amp;gt;8&amp;lt;/PleaTypeID&amp;gt;_x000d__x000a_        &amp;lt;CourtLevelID&amp;gt;1&amp;lt;/CourtLevelID&amp;gt;_x000d__x000a_        &amp;lt;CourtLevelCaseTypeInterestID&amp;gt;211&amp;lt;/CourtLevelCaseTypeInterestID&amp;gt;_x000d__x000a_        &amp;lt;CaseJudgeFirstName&amp;gt;מנחם&amp;lt;/CaseJudgeFirstName&amp;gt;_x000d__x000a_        &amp;lt;CaseJudgeLastName&amp;gt;מזרחי&amp;lt;/CaseJudgeLastName&amp;gt;_x000d__x000a_        &amp;lt;JudicalPersonID&amp;gt;022264386@GOV.IL&amp;lt;/JudicalPersonID&amp;gt;_x000d__x000a_        &amp;lt;IsJudicalPanel&amp;gt;false&amp;lt;/IsJudicalPanel&amp;gt;_x000d__x000a_        &amp;lt;CourtDisplayName&amp;gt;בית משפט השלום בראשון לציון&amp;lt;/CourtDisplayName&amp;gt;_x000d__x000a_        &amp;lt;IsAllStartDataCollected&amp;gt;true&amp;lt;/IsAllStartDataCollected&amp;gt;_x000d__x000a_        &amp;lt;CaseDesc&amp;gt;27.11.23 שכר עדות יצחק מנשרוב - 200 ש&amp;quot;ח - נשלח 120&amp;lt;/CaseDesc&amp;gt;_x000d__x000a_        &amp;lt;ArchivingActivityID&amp;gt;1&amp;lt;/ArchivingActivityID&amp;gt;_x000d__x000a_        &amp;lt;IsAccessibilityRequired&amp;gt;false&amp;lt;/IsAccessibilityRequired&amp;gt;_x000d__x000a_        &amp;lt;IsCasePredictedToAge&amp;gt;0&amp;lt;/IsCasePredictedToAge&amp;gt;_x000d__x000a_        &amp;lt;PendingWebSubmissionsQty&amp;gt;0&amp;lt;/PendingWebSubmissionsQty&amp;gt;_x000d__x000a_      &amp;lt;/CasePresentationDataSet&amp;gt;_x000d__x000a_    &amp;lt;/diffgr:before&amp;gt;_x000d__x000a_  &amp;lt;/diffgr:diffgram&amp;gt;_x000d__x000a_&amp;lt;/CasePresentationDS&amp;gt;"/>
    <w:docVar w:name="CourtID" w:val="40"/>
    <w:docVar w:name="DecisionDS" w:val="&amp;lt;?xml version=&amp;quot;1.0&amp;quot;?&amp;gt;_x000d__x000a_&amp;lt;DecisionDS&amp;gt;_x000d__x000a_  &amp;lt;xs:schema id=&amp;quot;DecisionDS&amp;quot; targetNamespace=&amp;quot;http://www.tempuri.org/DecisionDS.xsd&amp;quot; xmlns:mstns=&amp;quot;http://www.tempuri.org/DecisionDS.xsd&amp;quot; xmlns=&amp;quot;http://www.tempuri.org/DecisionDS.xsd&amp;quot; xmlns:xs=&amp;quot;http://www.w3.org/2001/XMLSchema&amp;quot; xmlns:msdata=&amp;quot;urn:schemas-microsoft-com:xml-msdata&amp;quot; attributeFormDefault=&amp;quot;qualified&amp;quot; elementFormDefault=&amp;quot;qualified&amp;quot;&amp;gt;_x000d__x000a_    &amp;lt;xs:element name=&amp;quot;DecisionDS&amp;quot; msdata:IsDataSet=&amp;quot;true&amp;quot; msdata:Locale=&amp;quot;he-IL&amp;quot;&amp;gt;_x000d__x000a_      &amp;lt;xs:complexType&amp;gt;_x000d__x000a_        &amp;lt;xs:choice minOccurs=&amp;quot;0&amp;quot; maxOccurs=&amp;quot;unbounded&amp;quot;&amp;gt;_x000d__x000a_          &amp;lt;xs:element name=&amp;quot;dt_Decision&amp;quot;&amp;gt;_x000d__x000a_            &amp;lt;xs:complexType&amp;gt;_x000d__x000a_              &amp;lt;xs:sequence&amp;gt;_x000d__x000a_                &amp;lt;xs:element name=&amp;quot;DecisionID&amp;quot; msdata:ReadOnly=&amp;quot;true&amp;quot; msdata:AutoIncrement=&amp;quot;true&amp;quot; type=&amp;quot;xs:int&amp;quot; /&amp;gt;_x000d__x000a_                &amp;lt;xs:element name=&amp;quot;DecisionNumber&amp;quot; type=&amp;quot;xs:int&amp;quot; minOccurs=&amp;quot;0&amp;quot; /&amp;gt;_x000d__x000a_                &amp;lt;xs:element name=&amp;quot;DecisionName&amp;quot; type=&amp;quot;xs:string&amp;quot; /&amp;gt;_x000d__x000a_                &amp;lt;xs:element name=&amp;quot;DecisionStatusID&amp;quot; type=&amp;quot;xs:int&amp;quot; /&amp;gt;_x000d__x000a_                &amp;lt;xs:element name=&amp;quot;DecisionStatusChangeDate&amp;quot; type=&amp;quot;xs:dateTime&amp;quot; /&amp;gt;_x000d__x000a_                &amp;lt;xs:element name=&amp;quot;DecisionSignatureDate&amp;quot; type=&amp;quot;xs:dateTime&amp;quot; minOccurs=&amp;quot;0&amp;quot; /&amp;gt;_x000d__x000a_                &amp;lt;xs:element name=&amp;quot;DecisionSignatureUserID&amp;quot; type=&amp;quot;xs:string&amp;quot; minOccurs=&amp;quot;0&amp;quot; /&amp;gt;_x000d__x000a_                &amp;lt;xs:element name=&amp;quot;DecisionCreateDate&amp;quot; type=&amp;quot;xs:dateTime&amp;quot; /&amp;gt;_x000d__x000a_                &amp;lt;xs:element name=&amp;quot;DecisionChangeDate&amp;quot; type=&amp;quot;xs:dateTime&amp;quot; minOccurs=&amp;quot;0&amp;quot; /&amp;gt;_x000d__x000a_                &amp;lt;xs:element name=&amp;quot;DecisionChangeUserID&amp;quot; type=&amp;quot;xs:string&amp;quot; minOccurs=&amp;quot;0&amp;quot; /&amp;gt;_x000d__x000a_                &amp;lt;xs:element name=&amp;quot;DecisionDesc&amp;quot; type=&amp;quot;xs:string&amp;quot; minOccurs=&amp;quot;0&amp;quot; /&amp;gt;_x000d__x000a_                &amp;lt;xs:element name=&amp;quot;IsChosenDecision&amp;quot; type=&amp;quot;xs:boolean&amp;quot; default=&amp;quot;false&amp;quot; /&amp;gt;_x000d__x000a_                &amp;lt;xs:element name=&amp;quot;IsDecisionImplementationTask&amp;quot; type=&amp;quot;xs:boolean&amp;quot; default=&amp;quot;false&amp;quot; minOccurs=&amp;quot;0&amp;quot; /&amp;gt;_x000d__x000a_                &amp;lt;xs:element name=&amp;quot;IsDecisionInProtocol&amp;quot; type=&amp;quot;xs:boolean&amp;quot; default=&amp;quot;false&amp;quot; /&amp;gt;_x000d__x000a_                &amp;lt;xs:element name=&amp;quot;DecisionTypeID&amp;quot; type=&amp;quot;xs:int&amp;quot; /&amp;gt;_x000d__x000a_                &amp;lt;xs:element name=&amp;quot;DecisionText&amp;quot; type=&amp;quot;xs:string&amp;quot; minOccurs=&amp;quot;0&amp;quot; /&amp;gt;_x000d__x000a_                &amp;lt;xs:element name=&amp;quot;IsOnlyOneParty&amp;quot; type=&amp;quot;xs:boolean&amp;quot; default=&amp;quot;false&amp;quot; /&amp;gt;_x000d__x000a_                &amp;lt;xs:element name=&amp;quot;IsCanceledDecision&amp;quot; type=&amp;quot;xs:boolean&amp;quot; default=&amp;quot;false&amp;quot; /&amp;gt;_x000d__x000a_                &amp;lt;xs:element name=&amp;quot;DecisionLinkID&amp;quot; type=&amp;quot;xs:int&amp;quot; minOccurs=&amp;quot;0&amp;quot; /&amp;gt;_x000d__x000a_                &amp;lt;xs:element name=&amp;quot;DecisionLinkTypeID&amp;quot; type=&amp;quot;xs:int&amp;quot; minOccurs=&amp;quot;0&amp;quot; /&amp;gt;_x000d__x000a_                &amp;lt;xs:element name=&amp;quot;DocumentID&amp;quot; type=&amp;quot;xs:int&amp;quot; minOccurs=&amp;quot;0&amp;quot; /&amp;gt;_x000d__x000a_                &amp;lt;xs:element name=&amp;quot;PrivilegeID&amp;quot; type=&amp;quot;xs:int&amp;quot; /&amp;gt;_x000d__x000a_                &amp;lt;xs:element name=&amp;quot;IsDecisionConverted&amp;quot; type=&amp;quot;xs:boolean&amp;quot; default=&amp;quot;false&amp;quot; /&amp;gt;_x000d__x000a_                &amp;lt;xs:element name=&amp;quot;SignatureUserTypeID&amp;quot; type=&amp;quot;xs:int&amp;quot; minOccurs=&amp;quot;0&amp;quot; /&amp;gt;_x000d__x000a_                &amp;lt;xs:element name=&amp;quot;IsOpenedToSecondSide&amp;quot; type=&amp;quot;xs:boolean&amp;quot; default=&amp;quot;false&amp;quot; /&amp;gt;_x000d__x000a_                &amp;lt;xs:element name=&amp;quot;IsDecisionAppeled&amp;quot; type=&amp;quot;xs:boolean&amp;quot; default=&amp;quot;false&amp;quot; /&amp;gt;_x000d__x000a_                &amp;lt;xs:element name=&amp;quot;DecisionWriterID&amp;quot; type=&amp;quot;xs:string&amp;quot; minOccurs=&amp;quot;0&amp;quot; /&amp;gt;_x000d__x000a_                &amp;lt;xs:element name=&amp;quot;IsInstruction&amp;quot; type=&amp;quot;xs:boolean&amp;quot; default=&amp;quot;false&amp;quot; /&amp;gt;_x000d__x000a_                &amp;lt;xs:element name=&amp;quot;PreviousCaseID&amp;quot; type=&amp;quot;xs:string&amp;quot; minOccurs=&amp;quot;0&amp;quot; /&amp;gt;_x000d__x000a_                &amp;lt;xs:element name=&amp;quot;IsNeedAllSignatures&amp;quot; type=&amp;quot;xs:boolean&amp;quot; default=&amp;quot;false&amp;quot; minOccurs=&amp;quot;0&amp;quot; /&amp;gt;_x000d__x000a_                &amp;lt;xs:element name=&amp;quot;DecisionAttributeID&amp;quot; type=&amp;quot;xs:int&amp;quot; minOccurs=&amp;quot;0&amp;quot; /&amp;gt;_x000d__x000a_                &amp;lt;xs:element name=&amp;quot;DecisionCreationUserID&amp;quot; type=&amp;quot;xs:string&amp;quot; /&amp;gt;_x000d__x000a_                &amp;lt;xs:element name=&amp;quot;DecisionLinkName&amp;quot; type=&amp;quot;xs:string&amp;quot; minOccurs=&amp;quot;0&amp;quot; /&amp;gt;_x000d__x000a_                &amp;lt;xs:element name=&amp;quot;DecisionLinkCaseID&amp;quot; type=&amp;quot;xs:int&amp;quot; minOccurs=&amp;quot;0&amp;quot; /&amp;gt;_x000d__x000a_                &amp;lt;xs:element name=&amp;quot;DecisionDisplayName&amp;quot; type=&amp;quot;xs:string&amp;quot; minOccurs=&amp;quot;0&amp;quot; /&amp;gt;_x000d__x000a_                &amp;lt;xs:element name=&amp;quot;IsScanned&amp;quot; type=&amp;quot;xs:boolean&amp;quot; minOccurs=&amp;quot;0&amp;quot; /&amp;gt;_x000d__x000a_                &amp;lt;xs:element name=&amp;quot;DecisionSignatureUserName&amp;quot; type=&amp;quot;xs:string&amp;quot; minOccurs=&amp;quot;0&amp;quot; /&amp;gt;_x000d__x000a_                &amp;lt;xs:element name=&amp;quot;ChangePrivilegeUserID&amp;quot; type=&amp;quot;xs:string&amp;quot; minOccurs=&amp;quot;0&amp;quot; /&amp;gt;_x000d__x000a_                &amp;lt;xs:element name=&amp;quot;PublishInWebUserID&amp;quot; type=&amp;quot;xs:string&amp;quot; minOccurs=&amp;quot;0&amp;quot; /&amp;gt;_x000d__x000a_                &amp;lt;xs:element name=&amp;quot;NotificationTypeID&amp;quot; type=&amp;quot;xs:int&amp;quot; default=&amp;quot;1&amp;quot; minOccurs=&amp;quot;0&amp;quot; /&amp;gt;_x000d__x000a_                &amp;lt;xs:element name=&amp;quot;NotificationAuthorizeUserID&amp;quot; type=&amp;quot;xs:string&amp;quot; minOccurs=&amp;quot;0&amp;quot; /&amp;gt;_x000d__x000a_                &amp;lt;xs:element name=&amp;quot;DecisionReleaseDate&amp;quot; type=&amp;quot;xs:dateTime&amp;quot; minOccurs=&amp;quot;0&amp;quot; /&amp;gt;_x000d__x000a_                &amp;lt;xs:element name=&amp;quot;IsDecisionInNote&amp;quot; type=&amp;quot;xs:boolean&amp;quot; default=&amp;quot;false&amp;quot; /&amp;gt;_x000d__x000a_                &amp;lt;xs:element name=&amp;quot;IsDecisionUrgency&amp;quot; type=&amp;quot;xs:boolean&amp;quot; default=&amp;quot;false&amp;quot; /&amp;gt;_x000d__x000a_                &amp;lt;xs:element name=&amp;quot;IsTechnicalCancel&amp;quot; type=&amp;quot;xs:boolean&amp;quot; minOccurs=&amp;quot;0&amp;quot; /&amp;gt;_x000d__x000a_                &amp;lt;xs:element name=&amp;quot;IsPublishSmallCensorVersion&amp;quot; type=&amp;quot;xs:boolean&amp;quot; default=&amp;quot;false&amp;quot; minOccurs=&amp;quot;0&amp;quot; /&amp;gt;_x000d__x000a_                &amp;lt;xs:element name=&amp;quot;IsIDCPublished&amp;quot; type=&amp;quot;xs:boolean&amp;quot; default=&amp;quot;false&amp;quot; minOccurs=&amp;quot;0&amp;quot; /&amp;gt;_x000d__x000a_                &amp;lt;xs:element name=&amp;quot;SummaryVersionDocumentID&amp;quot; type=&amp;quot;xs:int&amp;quot; minOccurs=&amp;quot;0&amp;quot; /&amp;gt;_x000d__x000a_                &amp;lt;xs:element name=&amp;quot;IsIDCPublishedForSummary&amp;quot; type=&amp;quot;xs:boolean&amp;quot; default=&amp;quot;false&amp;quot; minOccurs=&amp;quot;0&amp;quot; /&amp;gt;_x000d__x000a_                &amp;lt;xs:element name=&amp;quot;DecisionNumberInCase&amp;quot; type=&amp;quot;xs:int&amp;quot; minOccurs=&amp;quot;0&amp;quot; /&amp;gt;_x000d__x000a_                &amp;lt;xs:element name=&amp;quot;DecisionNote&amp;quot; type=&amp;quot;xs:string&amp;quot; minOccurs=&amp;quot;0&amp;quot; /&amp;gt;_x000d__x000a_                &amp;lt;xs:element name=&amp;quot;DecisionMeetingDate&amp;quot; type=&amp;quot;xs:dateTime&amp;quot; minOccurs=&amp;quot;0&amp;quot; /&amp;gt;_x000d__x000a_                &amp;lt;xs:element name=&amp;quot;IsViewInSiteChosenVerdict&amp;quot; type=&amp;quot;xs:boolean&amp;quot; minOccurs=&amp;quot;0&amp;quot; /&amp;gt;_x000d__x000a_                &amp;lt;xs:element name=&amp;quot;IsOriginal&amp;quot; type=&amp;quot;xs:boolean&amp;quot; minOccurs=&amp;quot;0&amp;quot; /&amp;gt;_x000d__x000a_              &amp;lt;/xs:sequence&amp;gt;_x000d__x000a_            &amp;lt;/xs:complexType&amp;gt;_x000d__x000a_          &amp;lt;/xs:element&amp;gt;_x000d__x000a_          &amp;lt;xs:element name=&amp;quot;dt_DecisionCase&amp;quot;&amp;gt;_x000d__x000a_            &amp;lt;xs:complexType&amp;gt;_x000d__x000a_              &amp;lt;xs:sequence&amp;gt;_x000d__x000a_                &amp;lt;xs:element name=&amp;quot;DecisionID&amp;quot; type=&amp;quot;xs:int&amp;quot; /&amp;gt;_x000d__x000a_                &amp;lt;xs:element name=&amp;quot;CaseID&amp;quot; type=&amp;quot;xs:int&amp;quot; /&amp;gt;_x000d__x000a_                &amp;lt;xs:element name=&amp;quot;IsOriginal&amp;quot; type=&amp;quot;xs:boolean&amp;quot; default=&amp;quot;false&amp;quot; minOccurs=&amp;quot;0&amp;quot; /&amp;gt;_x000d__x000a_                &amp;lt;xs:element name=&amp;quot;IsDeleted&amp;quot; type=&amp;quot;xs:boolean&amp;quot; default=&amp;quot;false&amp;quot; /&amp;gt;_x000d__x000a_                &amp;lt;xs:element name=&amp;quot;CaseLinkTypeID&amp;quot; type=&amp;quot;xs:int&amp;quot; minOccurs=&amp;quot;0&amp;quot; /&amp;gt;_x000d__x000a_                &amp;lt;xs:element name=&amp;quot;CaseName&amp;quot; type=&amp;quot;xs:string&amp;quot; minOccurs=&amp;quot;0&amp;quot; /&amp;gt;_x000d__x000a_                &amp;lt;xs:element name=&amp;quot;CaseDisplayIdentifier&amp;quot; type=&amp;quot;xs:string&amp;quot; minOccurs=&amp;quot;0&amp;quot; /&amp;gt;_x000d__x000a_              &amp;lt;/xs:sequence&amp;gt;_x000d__x000a_            &amp;lt;/xs:complexType&amp;gt;_x000d__x000a_          &amp;lt;/xs:element&amp;gt;_x000d__x000a_          &amp;lt;xs:element name=&amp;quot;dt_DecisionMotion&amp;quot;&amp;gt;_x000d__x000a_            &amp;lt;xs:complexType&amp;gt;_x000d__x000a_              &amp;lt;xs:sequence&amp;gt;_x000d__x000a_                &amp;lt;xs:element name=&amp;quot;DecisionID&amp;quot; type=&amp;quot;xs:int&amp;quot; /&amp;gt;_x000d__x000a_                &amp;lt;xs:element name=&amp;quot;MotionID&amp;quot; type=&amp;quot;xs:int&amp;quot; /&amp;gt;_x000d__x000a_                &amp;lt;xs:element name=&amp;quot;DecisionResultID&amp;quot; type=&amp;quot;xs:int&amp;quot; minOccurs=&amp;quot;0&amp;quot; /&amp;gt;_x000d__x000a_                &amp;lt;xs:element name=&amp;quot;IsOriginalMotion&amp;quot; type=&amp;quot;xs:boolean&amp;quot; default=&amp;quot;false&amp;quot; minOccurs=&amp;quot;0&amp;quot; /&amp;gt;_x000d__x000a_                &amp;lt;xs:element name=&amp;quot;MotionName&amp;quot; type=&amp;quot;xs:string&amp;quot; minOccurs=&amp;quot;0&amp;quot; /&amp;gt;_x000d__x000a_                &amp;lt;xs:element name=&amp;quot;MotionOpenDate&amp;quot; type=&amp;quot;xs:dateTime&amp;quot; minOccurs=&amp;quot;0&amp;quot; /&amp;gt;_x000d__x000a_                &amp;lt;xs:element name=&amp;quot;CaseID&amp;quot; type=&amp;quot;xs:int&amp;quot; minOccurs=&amp;quot;0&amp;quot; /&amp;gt;_x000d__x000a_                &amp;lt;xs:element name=&amp;quot;CaseDisplayIdentifier&amp;quot; type=&amp;quot;xs:string&amp;quot; minOccurs=&amp;quot;0&amp;quot; /&amp;gt;_x000d__x000a_                &amp;lt;xs:element name=&amp;quot;ProcessNumber&amp;quot; type=&amp;quot;xs:int&amp;quot; minOccurs=&amp;quot;0&amp;quot; /&amp;gt;_x000d__x000a_                &amp;lt;xs:element name=&amp;quot;ListOfProcessIds&amp;quot; type=&amp;quot;xs:string&amp;quot; minOccurs=&amp;quot;0&amp;quot; /&amp;gt;_x000d__x000a_              &amp;lt;/xs:sequence&amp;gt;_x000d__x000a_            &amp;lt;/xs:complexType&amp;gt;_x000d__x000a_          &amp;lt;/xs:element&amp;gt;_x000d__x000a_          &amp;lt;xs:element name=&amp;quot;dt_DecisionProtocol&amp;quot;&amp;gt;_x000d__x000a_            &amp;lt;xs:complexType&amp;gt;_x000d__x000a_              &amp;lt;xs:sequence&amp;gt;_x000d__x000a_                &amp;lt;xs:element name=&amp;quot;DecisionID&amp;quot; type=&amp;quot;xs:int&amp;quot; /&amp;gt;_x000d__x000a_                &amp;lt;xs:element name=&amp;quot;ProtocolID&amp;quot; type=&amp;quot;xs:int&amp;quot; /&amp;gt;_x000d__x000a_                &amp;lt;xs:element name=&amp;quot;ProtocolEventID&amp;quot; type=&amp;quot;xs:int&amp;quot; /&amp;gt;_x000d__x000a_              &amp;lt;/xs:sequence&amp;gt;_x000d__x000a_            &amp;lt;/xs:complexType&amp;gt;_x000d__x000a_          &amp;lt;/xs:element&amp;gt;_x000d__x000a_          &amp;lt;xs:element name=&amp;quot;dt_DecisionJudgePanel&amp;quot;&amp;gt;_x000d__x000a_            &amp;lt;xs:complexType&amp;gt;_x000d__x000a_              &amp;lt;xs:sequence&amp;gt;_x000d__x000a_                &amp;lt;xs:element name=&amp;quot;DecisionID&amp;quot; type=&amp;quot;xs:int&amp;quot; /&amp;gt;_x000d__x000a_                &amp;lt;xs:element name=&amp;quot;JudgeID&amp;quot; type=&amp;quot;xs:string&amp;quot; /&amp;gt;_x000d__x000a_                &amp;lt;xs:element name=&amp;quot;DocumentSendDate&amp;quot; type=&amp;quot;xs:dateTime&amp;quot; minOccurs=&amp;quot;0&amp;quot; /&amp;gt;_x000d__x000a_                &amp;lt;xs:element name=&amp;quot;FinalDate&amp;quot; type=&amp;quot;xs:dateTime&amp;quot; minOccurs=&amp;quot;0&amp;quot; /&amp;gt;_x000d__x000a_                &amp;lt;xs:element name=&amp;quot;SignatureDate&amp;quot; type=&amp;quot;xs:dateTime&amp;quot; minOccurs=&amp;quot;0&amp;quot; /&amp;gt;_x000d__x000a_                &amp;lt;xs:element name=&amp;quot;DocumentID&amp;quot; type=&amp;quot;xs:int&amp;quot; minOccurs=&amp;quot;0&amp;quot; /&amp;gt;_x000d__x000a_                &amp;lt;xs:element name=&amp;quot;DecisionOpinionDate&amp;quot; type=&amp;quot;xs:dateTime&amp;quot; minOccurs=&amp;quot;0&amp;quot; /&amp;gt;_x000d__x000a_                &amp;lt;xs:element name=&amp;quot;WriterViewedDraftDate&amp;quot; type=&amp;quot;xs:dateTime&amp;quot; minOccurs=&amp;quot;0&amp;quot; /&amp;gt;_x000d__x000a_                &amp;lt;xs:element name=&amp;quot;IsNeedAllSignatures&amp;quot; type=&amp;quot;xs:boolean&amp;quot; minOccurs=&amp;quot;0&amp;quot; /&amp;gt;_x000d__x000a_                &amp;lt;xs:element name=&amp;quot;DocumentIDNotes&amp;quot; type=&amp;quot;xs:int&amp;quot; minOccurs=&amp;quot;0&amp;quot; /&amp;gt;_x000d__x000a_                &amp;lt;xs:element name=&amp;quot;OrdinalNumber&amp;quot; type=&amp;quot;xs:int&amp;quot; minOccurs=&amp;quot;0&amp;quot; /&amp;gt;_x000d__x000a_              &amp;lt;/xs:sequence&amp;gt;_x000d__x000a_            &amp;lt;/xs:complexType&amp;gt;_x000d__x000a_          &amp;lt;/xs:element&amp;gt;_x000d__x000a_          &amp;lt;xs:element name=&amp;quot;dt_Attachments&amp;quot;&amp;gt;_x000d__x000a_            &amp;lt;xs:complexType&amp;gt;_x000d__x000a_              &amp;lt;xs:sequence&amp;gt;_x000d__x000a_                &amp;lt;xs:element name=&amp;quot;DocumentID&amp;quot; type=&amp;quot;xs:int&amp;quot; minOccurs=&amp;quot;0&amp;quot; /&amp;gt;_x000d__x000a_                &amp;lt;xs:element name=&amp;quot;DocumentStatusChangeDate&amp;quot; type=&amp;quot;xs:dateTime&amp;quot; minOccurs=&amp;quot;0&amp;quot; /&amp;gt;_x000d__x000a_                &amp;lt;xs:element name=&amp;quot;DocumentDesc&amp;quot; type=&amp;quot;xs:string&amp;quot; minOccurs=&amp;quot;0&amp;quot; /&amp;gt;_x000d__x000a_                &amp;lt;xs:element name=&amp;quot;DocumentMainID&amp;quot; type=&amp;quot;xs:int&amp;quot; minOccurs=&amp;quot;0&amp;quot; /&amp;gt;_x000d__x000a_                &amp;lt;xs:element name=&amp;quot;IsIDCPublished&amp;quot; type=&amp;quot;xs:boolean&amp;quot; default=&amp;quot;false&amp;quot; minOccurs=&amp;quot;0&amp;quot; /&amp;gt;_x000d__x000a_              &amp;lt;/xs:sequence&amp;gt;_x000d__x000a_            &amp;lt;/xs:complexType&amp;gt;_x000d__x000a_          &amp;lt;/xs:element&amp;gt;_x000d__x000a_        &amp;lt;/xs:choice&amp;gt;_x000d__x000a_      &amp;lt;/xs:complexType&amp;gt;_x000d__x000a_      &amp;lt;xs:unique name=&amp;quot;DecisionDSKey1&amp;quot; msdata:PrimaryKey=&amp;quot;true&amp;quot;&amp;gt;_x000d__x000a_        &amp;lt;xs:selector xpath=&amp;quot;.//mstns:dt_Decision&amp;quot; /&amp;gt;_x000d__x000a_        &amp;lt;xs:field xpath=&amp;quot;mstns:DecisionID&amp;quot; /&amp;gt;_x000d__x000a_      &amp;lt;/xs:unique&amp;gt;_x000d__x000a_      &amp;lt;xs:unique name=&amp;quot;DecisionDSKey2&amp;quot; msdata:PrimaryKey=&amp;quot;true&amp;quot;&amp;gt;_x000d__x000a_        &amp;lt;xs:selector xpath=&amp;quot;.//mstns:dt_DecisionCase&amp;quot; /&amp;gt;_x000d__x000a_        &amp;lt;xs:field xpath=&amp;quot;mstns:DecisionID&amp;quot; /&amp;gt;_x000d__x000a_        &amp;lt;xs:field xpath=&amp;quot;mstns:CaseID&amp;quot; /&amp;gt;_x000d__x000a_      &amp;lt;/xs:unique&amp;gt;_x000d__x000a_      &amp;lt;xs:unique name=&amp;quot;DecisionDSKey3&amp;quot; msdata:PrimaryKey=&amp;quot;true&amp;quot;&amp;gt;_x000d__x000a_        &amp;lt;xs:selector xpath=&amp;quot;.//mstns:dt_DecisionMotion&amp;quot; /&amp;gt;_x000d__x000a_        &amp;lt;xs:field xpath=&amp;quot;mstns:DecisionID&amp;quot; /&amp;gt;_x000d__x000a_        &amp;lt;xs:field xpath=&amp;quot;mstns:MotionID&amp;quot; /&amp;gt;_x000d__x000a_      &amp;lt;/xs:unique&amp;gt;_x000d__x000a_      &amp;lt;xs:unique name=&amp;quot;DecisionDSKey4&amp;quot; msdata:PrimaryKey=&amp;quot;true&amp;quot;&amp;gt;_x000d__x000a_        &amp;lt;xs:selector xpath=&amp;quot;.//mstns:dt_DecisionProtocol&amp;quot; /&amp;gt;_x000d__x000a_        &amp;lt;xs:field xpath=&amp;quot;mstns:DecisionID&amp;quot; /&amp;gt;_x000d__x000a_        &amp;lt;xs:field xpath=&amp;quot;mstns:ProtocolID&amp;quot; /&amp;gt;_x000d__x000a_        &amp;lt;xs:field xpath=&amp;quot;mstns:ProtocolEventID&amp;quot; /&amp;gt;_x000d__x000a_      &amp;lt;/xs:unique&amp;gt;_x000d__x000a_      &amp;lt;xs:unique name=&amp;quot;DecisionDSKey10&amp;quot; msdata:PrimaryKey=&amp;quot;true&amp;quot;&amp;gt;_x000d__x000a_        &amp;lt;xs:selector xpath=&amp;quot;.//mstns:dt_DecisionJudgePanel&amp;quot; /&amp;gt;_x000d__x000a_        &amp;lt;xs:field xpath=&amp;quot;mstns:DecisionID&amp;quot; /&amp;gt;_x000d__x000a_        &amp;lt;xs:field xpath=&amp;quot;mstns:JudgeID&amp;quot; /&amp;gt;_x000d__x000a_      &amp;lt;/xs:unique&amp;gt;_x000d__x000a_      &amp;lt;xs:keyref name=&amp;quot;dt_Decisiondt_DecisionJudgePanel&amp;quot; refer=&amp;quot;DecisionDSKey1&amp;quot;&amp;gt;_x000d__x000a_        &amp;lt;xs:selector xpath=&amp;quot;.//mstns:dt_DecisionJudgePanel&amp;quot; /&amp;gt;_x000d__x000a_        &amp;lt;xs:field xpath=&amp;quot;mstns:DecisionID&amp;quot; /&amp;gt;_x000d__x000a_      &amp;lt;/xs:keyref&amp;gt;_x000d__x000a_      &amp;lt;xs:keyref name=&amp;quot;dt_Decisiondt_DecisionProtocol&amp;quot; refer=&amp;quot;DecisionDSKey1&amp;quot;&amp;gt;_x000d__x000a_        &amp;lt;xs:selector xpath=&amp;quot;.//mstns:dt_DecisionProtocol&amp;quot; /&amp;gt;_x000d__x000a_        &amp;lt;xs:field xpath=&amp;quot;mstns:DecisionID&amp;quot; /&amp;gt;_x000d__x000a_      &amp;lt;/xs:keyref&amp;gt;_x000d__x000a_      &amp;lt;xs:keyref name=&amp;quot;dt_Decisiondt_DecisionMotion&amp;quot; refer=&amp;quot;DecisionDSKey1&amp;quot;&amp;gt;_x000d__x000a_        &amp;lt;xs:selector xpath=&amp;quot;.//mstns:dt_DecisionMotion&amp;quot; /&amp;gt;_x000d__x000a_        &amp;lt;xs:field xpath=&amp;quot;mstns:DecisionID&amp;quot; /&amp;gt;_x000d__x000a_      &amp;lt;/xs:keyref&amp;gt;_x000d__x000a_      &amp;lt;xs:keyref name=&amp;quot;dt_Decisiondt_DecisionCase&amp;quot; refer=&amp;quot;DecisionDSKey1&amp;quot;&amp;gt;_x000d__x000a_        &amp;lt;xs:selector xpath=&amp;quot;.//mstns:dt_DecisionCase&amp;quot; /&amp;gt;_x000d__x000a_        &amp;lt;xs:field xpath=&amp;quot;mstns:DecisionID&amp;quot; /&amp;gt;_x000d__x000a_      &amp;lt;/xs:keyref&amp;gt;_x000d__x000a_    &amp;lt;/xs:element&amp;gt;_x000d__x000a_  &amp;lt;/xs:schema&amp;gt;_x000d__x000a_  &amp;lt;diffgr:diffgram xmlns:msdata=&amp;quot;urn:schemas-microsoft-com:xml-msdata&amp;quot; xmlns:diffgr=&amp;quot;urn:schemas-microsoft-com:xml-diffgram-v1&amp;quot;&amp;gt;_x000d__x000a_    &amp;lt;DecisionDS xmlns=&amp;quot;http://www.tempuri.org/DecisionDS.xsd&amp;quot;&amp;gt;_x000d__x000a_      &amp;lt;dt_Decision diffgr:id=&amp;quot;dt_Decision1&amp;quot; msdata:rowOrder=&amp;quot;0&amp;quot;&amp;gt;_x000d__x000a_        &amp;lt;DecisionID&amp;gt;149763375&amp;lt;/DecisionID&amp;gt;_x000d__x000a_        &amp;lt;DecisionName&amp;gt;הכרעת דין  שניתנה ע&amp;quot;י  מנחם מזרחי&amp;lt;/DecisionName&amp;gt;_x000d__x000a_        &amp;lt;DecisionStatusID&amp;gt;1&amp;lt;/DecisionStatusID&amp;gt;_x000d__x000a_        &amp;lt;DecisionStatusChangeDate&amp;gt;2024-05-02T09:56:07.76+03:00&amp;lt;/DecisionStatusChangeDate&amp;gt;_x000d__x000a_        &amp;lt;DecisionSignatureDate&amp;gt;2024-02-08T10:28:41.47+02:00&amp;lt;/DecisionSignatureDate&amp;gt;_x000d__x000a_        &amp;lt;DecisionSignatureUserID&amp;gt;022264386@GOV.IL&amp;lt;/DecisionSignatureUserID&amp;gt;_x000d__x000a_        &amp;lt;DecisionCreateDate&amp;gt;2024-02-08T10:36:27.2+02:00&amp;lt;/DecisionCreateDate&amp;gt;_x000d__x000a_        &amp;lt;DecisionChangeDate&amp;gt;2024-05-02T09:56:07.933+03:00&amp;lt;/DecisionChangeDate&amp;gt;_x000d__x000a_        &amp;lt;DecisionChangeUserID&amp;gt;022264386@GOV.IL&amp;lt;/DecisionChangeUserID&amp;gt;_x000d__x000a_        &amp;lt;DecisionDesc /&amp;gt;_x000d__x000a_        &amp;lt;IsChosenDecision&amp;gt;false&amp;lt;/IsChosenDecision&amp;gt;_x000d__x000a_        &amp;lt;IsDecisionImplementationTask&amp;gt;true&amp;lt;/IsDecisionImplementationTask&amp;gt;_x000d__x000a_        &amp;lt;IsDecisionInProtocol&amp;gt;false&amp;lt;/IsDecisionInProtocol&amp;gt;_x000d__x000a_        &amp;lt;DecisionTypeID&amp;gt;3&amp;lt;/DecisionTypeID&amp;gt;_x000d__x000a_        &amp;lt;IsOnlyOneParty&amp;gt;false&amp;lt;/IsOnlyOneParty&amp;gt;_x000d__x000a_        &amp;lt;IsCanceledDecision&amp;gt;false&amp;lt;/IsCanceledDecision&amp;gt;_x000d__x000a_        &amp;lt;DocumentID&amp;gt;434070804&amp;lt;/DocumentID&amp;gt;_x000d__x000a_        &amp;lt;PrivilegeID&amp;gt;5&amp;lt;/PrivilegeID&amp;gt;_x000d__x000a_        &amp;lt;IsDecisionConverted&amp;gt;false&amp;lt;/IsDecisionConverted&amp;gt;_x000d__x000a_        &amp;lt;IsOpenedToSecondSide&amp;gt;false&amp;lt;/IsOpenedToSecondSide&amp;gt;_x000d__x000a_        &amp;lt;IsDecisionAppeled&amp;gt;false&amp;lt;/IsDecisionAppeled&amp;gt;_x000d__x000a_        &amp;lt;DecisionWriterID&amp;gt;022264386@GOV.IL&amp;lt;/DecisionWriterID&amp;gt;_x000d__x000a_        &amp;lt;IsInstruction&amp;gt;false&amp;lt;/IsInstruction&amp;gt;_x000d__x000a_        &amp;lt;IsNeedAllSignatures&amp;gt;false&amp;lt;/IsNeedAllSignatures&amp;gt;_x000d__x000a_        &amp;lt;DecisionAttributeID&amp;gt;1&amp;lt;/DecisionAttributeID&amp;gt;_x000d__x000a_        &amp;lt;DecisionCreationUserID&amp;gt;022264386@GOV.IL&amp;lt;/DecisionCreationUserID&amp;gt;_x000d__x000a_        &amp;lt;DecisionDisplayName&amp;gt;הכרעת דין  שניתנה ע&amp;quot;י  מנחם מזרחי&amp;lt;/DecisionDisplayName&amp;gt;_x000d__x000a_        &amp;lt;IsScanned&amp;gt;false&amp;lt;/IsScanned&amp;gt;_x000d__x000a_        &amp;lt;DecisionSignatureUserName&amp;gt;מנחם מזרחי&amp;lt;/DecisionSignatureUserName&amp;gt;_x000d__x000a_        &amp;lt;PublishInWebUserID&amp;gt;022264386@GOV.IL&amp;lt;/PublishInWebUserID&amp;gt;_x000d__x000a_        &amp;lt;NotificationTypeID&amp;gt;1&amp;lt;/NotificationTypeID&amp;gt;_x000d__x000a_        &amp;lt;IsDecisionInNote&amp;gt;false&amp;lt;/IsDecisionInNote&amp;gt;_x000d__x000a_        &amp;lt;IsDecisionUrgency&amp;gt;false&amp;lt;/IsDecisionUrgency&amp;gt;_x000d__x000a_        &amp;lt;IsPublishSmallCensorVersion&amp;gt;false&amp;lt;/IsPublishSmallCensorVersion&amp;gt;_x000d__x000a_        &amp;lt;IsIDCPublished&amp;gt;false&amp;lt;/IsIDCPublished&amp;gt;_x000d__x000a_        &amp;lt;IsIDCPublishedForSummary&amp;gt;false&amp;lt;/IsIDCPublishedForSummary&amp;gt;_x000d__x000a_        &amp;lt;DecisionNumberInCase&amp;gt;6&amp;lt;/DecisionNumberInCase&amp;gt;_x000d__x000a_        &amp;lt;DecisionNote xml:space=&amp;quot;preserve&amp;quot;&amp;gt;                                                                                                                                                                                                                                                                                                                                                                                                                                                                                                                                                                                                                                                                                                                                                                                                                                                                                                                                                                                                                                        &amp;lt;/DecisionNote&amp;gt;_x000d__x000a_        &amp;lt;IsViewInSiteChosenVerdict&amp;gt;false&amp;lt;/IsViewInSiteChosenVerdict&amp;gt;_x000d__x000a_      &amp;lt;/dt_Decision&amp;gt;_x000d__x000a_      &amp;lt;dt_DecisionCase diffgr:id=&amp;quot;dt_DecisionCase1&amp;quot; msdata:rowOrder=&amp;quot;0&amp;quot;&amp;gt;_x000d__x000a_        &amp;lt;DecisionID&amp;gt;149763375&amp;lt;/DecisionID&amp;gt;_x000d__x000a_        &amp;lt;CaseID&amp;gt;80208854&amp;lt;/CaseID&amp;gt;_x000d__x000a_        &amp;lt;IsOriginal&amp;gt;true&amp;lt;/IsOriginal&amp;gt;_x000d__x000a_        &amp;lt;IsDeleted&amp;gt;false&amp;lt;/IsDeleted&amp;gt;_x000d__x000a_        &amp;lt;CaseName&amp;gt;מדינת ישראל נ&amp;#39; בן אייל טסה&amp;lt;/CaseName&amp;gt;_x000d__x000a_        &amp;lt;CaseDisplayIdentifier&amp;gt;1460-05-23 ת&amp;quot;פ&amp;lt;/CaseDisplayIdentifier&amp;gt;_x000d__x000a_      &amp;lt;/dt_DecisionCase&amp;gt;_x000d__x000a_    &amp;lt;/DecisionDS&amp;gt;_x000d__x000a_  &amp;lt;/diffgr:diffgram&amp;gt;_x000d__x000a_&amp;lt;/DecisionDS&amp;gt;"/>
    <w:docVar w:name="DecisionID" w:val="149763375"/>
    <w:docVar w:name="WordClientAssemblyName" w:val="NGCS.Decision.ClientWordBL"/>
    <w:docVar w:name="WordClientClassName" w:val="NGCS.Decision.ClientWordBL.DecisionClient"/>
  </w:docVars>
  <w:rsids>
    <w:rsidRoot w:val="00870F64"/>
    <w:rsid w:val="00065CC0"/>
    <w:rsid w:val="000724F3"/>
    <w:rsid w:val="00097BFF"/>
    <w:rsid w:val="000D0D9C"/>
    <w:rsid w:val="000D4B49"/>
    <w:rsid w:val="000D676C"/>
    <w:rsid w:val="000E5776"/>
    <w:rsid w:val="00104F89"/>
    <w:rsid w:val="00113043"/>
    <w:rsid w:val="00137DC0"/>
    <w:rsid w:val="00142648"/>
    <w:rsid w:val="0016006A"/>
    <w:rsid w:val="00175F50"/>
    <w:rsid w:val="00183253"/>
    <w:rsid w:val="00186BCB"/>
    <w:rsid w:val="001A3E55"/>
    <w:rsid w:val="001B1025"/>
    <w:rsid w:val="001D39D4"/>
    <w:rsid w:val="001E5C7B"/>
    <w:rsid w:val="001F516A"/>
    <w:rsid w:val="002039F6"/>
    <w:rsid w:val="0020644E"/>
    <w:rsid w:val="00216CDB"/>
    <w:rsid w:val="00233F7E"/>
    <w:rsid w:val="00236817"/>
    <w:rsid w:val="00263817"/>
    <w:rsid w:val="00286CF0"/>
    <w:rsid w:val="0029776B"/>
    <w:rsid w:val="002C32F1"/>
    <w:rsid w:val="002D68F5"/>
    <w:rsid w:val="00305BA5"/>
    <w:rsid w:val="00334A35"/>
    <w:rsid w:val="0033672E"/>
    <w:rsid w:val="003372FB"/>
    <w:rsid w:val="00337463"/>
    <w:rsid w:val="0035048C"/>
    <w:rsid w:val="003947F3"/>
    <w:rsid w:val="003A027F"/>
    <w:rsid w:val="003C74D6"/>
    <w:rsid w:val="003E7D7F"/>
    <w:rsid w:val="004334DF"/>
    <w:rsid w:val="00444481"/>
    <w:rsid w:val="00454136"/>
    <w:rsid w:val="00456A55"/>
    <w:rsid w:val="0046779B"/>
    <w:rsid w:val="00470474"/>
    <w:rsid w:val="00474731"/>
    <w:rsid w:val="004B4AD3"/>
    <w:rsid w:val="004F2B64"/>
    <w:rsid w:val="0050483B"/>
    <w:rsid w:val="0051562C"/>
    <w:rsid w:val="0052227C"/>
    <w:rsid w:val="00531EDC"/>
    <w:rsid w:val="00545234"/>
    <w:rsid w:val="00551D89"/>
    <w:rsid w:val="00555803"/>
    <w:rsid w:val="00571741"/>
    <w:rsid w:val="00572672"/>
    <w:rsid w:val="005822D4"/>
    <w:rsid w:val="00587C90"/>
    <w:rsid w:val="005A05AE"/>
    <w:rsid w:val="005A23F3"/>
    <w:rsid w:val="005C3A98"/>
    <w:rsid w:val="005E75EE"/>
    <w:rsid w:val="00601D28"/>
    <w:rsid w:val="006462AC"/>
    <w:rsid w:val="0064690D"/>
    <w:rsid w:val="00663B50"/>
    <w:rsid w:val="0067466E"/>
    <w:rsid w:val="00693EE3"/>
    <w:rsid w:val="006958A7"/>
    <w:rsid w:val="006A02B7"/>
    <w:rsid w:val="006C15A5"/>
    <w:rsid w:val="006C5016"/>
    <w:rsid w:val="006F0E62"/>
    <w:rsid w:val="006F6206"/>
    <w:rsid w:val="0072586E"/>
    <w:rsid w:val="00760438"/>
    <w:rsid w:val="00785605"/>
    <w:rsid w:val="007B34BE"/>
    <w:rsid w:val="007C40F8"/>
    <w:rsid w:val="007C7991"/>
    <w:rsid w:val="007F2E63"/>
    <w:rsid w:val="007F7411"/>
    <w:rsid w:val="00807946"/>
    <w:rsid w:val="00810372"/>
    <w:rsid w:val="00834D17"/>
    <w:rsid w:val="00834EC8"/>
    <w:rsid w:val="00841F1E"/>
    <w:rsid w:val="00851283"/>
    <w:rsid w:val="008612FE"/>
    <w:rsid w:val="00870F64"/>
    <w:rsid w:val="0087643C"/>
    <w:rsid w:val="00894773"/>
    <w:rsid w:val="008B38B3"/>
    <w:rsid w:val="008B6886"/>
    <w:rsid w:val="008C34AF"/>
    <w:rsid w:val="008D35B7"/>
    <w:rsid w:val="008D38B7"/>
    <w:rsid w:val="00903229"/>
    <w:rsid w:val="00906D9D"/>
    <w:rsid w:val="009074A1"/>
    <w:rsid w:val="009251A2"/>
    <w:rsid w:val="00942C40"/>
    <w:rsid w:val="00942F8C"/>
    <w:rsid w:val="00957662"/>
    <w:rsid w:val="00957CBA"/>
    <w:rsid w:val="0096352F"/>
    <w:rsid w:val="009C0249"/>
    <w:rsid w:val="00A10EDB"/>
    <w:rsid w:val="00A261F6"/>
    <w:rsid w:val="00A27B94"/>
    <w:rsid w:val="00A360B2"/>
    <w:rsid w:val="00A5454F"/>
    <w:rsid w:val="00A912FF"/>
    <w:rsid w:val="00AB0B67"/>
    <w:rsid w:val="00AE60C8"/>
    <w:rsid w:val="00B20868"/>
    <w:rsid w:val="00B27F44"/>
    <w:rsid w:val="00B855FA"/>
    <w:rsid w:val="00B94781"/>
    <w:rsid w:val="00B949CB"/>
    <w:rsid w:val="00BA0172"/>
    <w:rsid w:val="00BC6D59"/>
    <w:rsid w:val="00BD3649"/>
    <w:rsid w:val="00BF0FEA"/>
    <w:rsid w:val="00C35696"/>
    <w:rsid w:val="00C842D3"/>
    <w:rsid w:val="00C863A8"/>
    <w:rsid w:val="00C902F2"/>
    <w:rsid w:val="00C9676A"/>
    <w:rsid w:val="00CC3C76"/>
    <w:rsid w:val="00CC56C4"/>
    <w:rsid w:val="00CD4CD1"/>
    <w:rsid w:val="00CE04E8"/>
    <w:rsid w:val="00CF1EF4"/>
    <w:rsid w:val="00D279FE"/>
    <w:rsid w:val="00D46A32"/>
    <w:rsid w:val="00D63841"/>
    <w:rsid w:val="00D71D84"/>
    <w:rsid w:val="00D75C59"/>
    <w:rsid w:val="00DA39AC"/>
    <w:rsid w:val="00DB3778"/>
    <w:rsid w:val="00DB5877"/>
    <w:rsid w:val="00DB7297"/>
    <w:rsid w:val="00DC081D"/>
    <w:rsid w:val="00E20138"/>
    <w:rsid w:val="00E55289"/>
    <w:rsid w:val="00E86F1C"/>
    <w:rsid w:val="00E92233"/>
    <w:rsid w:val="00EA2D03"/>
    <w:rsid w:val="00EA352A"/>
    <w:rsid w:val="00EB19E0"/>
    <w:rsid w:val="00EC2D3F"/>
    <w:rsid w:val="00EE1AFA"/>
    <w:rsid w:val="00EE4E8C"/>
    <w:rsid w:val="00F235F9"/>
    <w:rsid w:val="00F26C37"/>
    <w:rsid w:val="00F4577C"/>
    <w:rsid w:val="00F470DB"/>
    <w:rsid w:val="00F53AD1"/>
    <w:rsid w:val="00F61193"/>
    <w:rsid w:val="00F718AF"/>
    <w:rsid w:val="00F86334"/>
    <w:rsid w:val="00FD4DCA"/>
    <w:rsid w:val="00FE505B"/>
  </w:rsids>
  <m:mathPr>
    <m:mathFont m:val="Cambria Math"/>
    <m:brkBin m:val="before"/>
    <m:brkBinSub m:val="--"/>
    <m:smallFrac m:val="0"/>
    <m:dispDef/>
    <m:lMargin m:val="0"/>
    <m:rMargin m:val="0"/>
    <m:defJc m:val="centerGroup"/>
    <m:wrapIndent m:val="1440"/>
    <m:intLim m:val="subSup"/>
    <m:naryLim m:val="undOvr"/>
  </m:mathPr>
  <w:attachedSchema w:val="http://schemas.microsoft.com/InformationBridge/2004"/>
  <w:attachedSchema w:val="NGCS.MergeFields.Schema"/>
  <w:attachedSchema w:val="urn:schemas-microsoft-com:office:smarttags"/>
  <w:themeFontLang w:val="en-US" w:bidi="he-IL"/>
  <w:clrSchemeMapping w:bg1="light1" w:t1="dark1" w:bg2="light2" w:t2="dark2" w:accent1="accent1" w:accent2="accent2" w:accent3="accent3" w:accent4="accent4" w:accent5="accent5" w:accent6="accent6" w:hyperlink="hyperlink" w:followedHyperlink="followedHyperlink"/>
  <w:shapeDefaults>
    <o:shapedefaults v:ext="edit" spidmax="102401"/>
    <o:shapelayout v:ext="edit">
      <o:idmap v:ext="edit" data="1"/>
    </o:shapelayout>
  </w:shapeDefaults>
  <w:decimalSymbol w:val="."/>
  <w:listSeparator w:val=","/>
  <w15:docId w15:val="{B1C7F2F7-C044-4072-B36E-F5DDE4CAC5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he-IL"/>
      </w:rPr>
    </w:rPrDefault>
    <w:pPrDefault>
      <w:pPr>
        <w:bidi/>
        <w:spacing w:after="160" w:line="259" w:lineRule="auto"/>
      </w:pPr>
    </w:pPrDefault>
  </w:docDefaults>
  <w:latentStyles w:defLockedState="0" w:defUIPriority="0" w:defSemiHidden="0" w:defUnhideWhenUsed="0" w:defQFormat="0" w:count="371">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724F3"/>
  </w:style>
  <w:style w:type="paragraph" w:styleId="1">
    <w:name w:val="heading 1"/>
    <w:basedOn w:val="a"/>
    <w:next w:val="a"/>
    <w:link w:val="10"/>
    <w:uiPriority w:val="9"/>
    <w:qFormat/>
    <w:rsid w:val="000724F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2">
    <w:name w:val="heading 2"/>
    <w:basedOn w:val="a"/>
    <w:next w:val="a"/>
    <w:link w:val="20"/>
    <w:uiPriority w:val="9"/>
    <w:unhideWhenUsed/>
    <w:qFormat/>
    <w:rsid w:val="000724F3"/>
    <w:pPr>
      <w:keepNext/>
      <w:keepLines/>
      <w:spacing w:before="40" w:after="0"/>
      <w:outlineLvl w:val="1"/>
    </w:pPr>
    <w:rPr>
      <w:rFonts w:asciiTheme="majorHAnsi" w:eastAsiaTheme="majorEastAsia" w:hAnsiTheme="majorHAnsi" w:cstheme="majorBidi"/>
      <w:color w:val="365F91" w:themeColor="accent1" w:themeShade="BF"/>
      <w:sz w:val="28"/>
      <w:szCs w:val="28"/>
    </w:rPr>
  </w:style>
  <w:style w:type="paragraph" w:styleId="3">
    <w:name w:val="heading 3"/>
    <w:basedOn w:val="a"/>
    <w:next w:val="a"/>
    <w:link w:val="30"/>
    <w:uiPriority w:val="9"/>
    <w:unhideWhenUsed/>
    <w:qFormat/>
    <w:rsid w:val="000724F3"/>
    <w:pPr>
      <w:keepNext/>
      <w:keepLines/>
      <w:spacing w:before="40" w:after="0"/>
      <w:outlineLvl w:val="2"/>
    </w:pPr>
    <w:rPr>
      <w:rFonts w:asciiTheme="majorHAnsi" w:eastAsiaTheme="majorEastAsia" w:hAnsiTheme="majorHAnsi" w:cstheme="majorBidi"/>
      <w:color w:val="244061" w:themeColor="accent1" w:themeShade="80"/>
      <w:sz w:val="24"/>
      <w:szCs w:val="24"/>
    </w:rPr>
  </w:style>
  <w:style w:type="paragraph" w:styleId="4">
    <w:name w:val="heading 4"/>
    <w:basedOn w:val="a"/>
    <w:next w:val="a"/>
    <w:link w:val="40"/>
    <w:uiPriority w:val="9"/>
    <w:unhideWhenUsed/>
    <w:qFormat/>
    <w:rsid w:val="000724F3"/>
    <w:pPr>
      <w:keepNext/>
      <w:keepLines/>
      <w:spacing w:before="40" w:after="0"/>
      <w:outlineLvl w:val="3"/>
    </w:pPr>
    <w:rPr>
      <w:rFonts w:asciiTheme="majorHAnsi" w:eastAsiaTheme="majorEastAsia" w:hAnsiTheme="majorHAnsi" w:cstheme="majorBidi"/>
      <w:i/>
      <w:iCs/>
      <w:color w:val="365F91" w:themeColor="accent1" w:themeShade="BF"/>
    </w:rPr>
  </w:style>
  <w:style w:type="paragraph" w:styleId="5">
    <w:name w:val="heading 5"/>
    <w:basedOn w:val="a"/>
    <w:next w:val="a"/>
    <w:link w:val="50"/>
    <w:uiPriority w:val="9"/>
    <w:unhideWhenUsed/>
    <w:qFormat/>
    <w:rsid w:val="000724F3"/>
    <w:pPr>
      <w:keepNext/>
      <w:keepLines/>
      <w:spacing w:before="40" w:after="0"/>
      <w:outlineLvl w:val="4"/>
    </w:pPr>
    <w:rPr>
      <w:rFonts w:asciiTheme="majorHAnsi" w:eastAsiaTheme="majorEastAsia" w:hAnsiTheme="majorHAnsi" w:cstheme="majorBidi"/>
      <w:color w:val="365F91" w:themeColor="accent1" w:themeShade="BF"/>
    </w:rPr>
  </w:style>
  <w:style w:type="paragraph" w:styleId="6">
    <w:name w:val="heading 6"/>
    <w:basedOn w:val="a"/>
    <w:next w:val="a"/>
    <w:link w:val="60"/>
    <w:uiPriority w:val="9"/>
    <w:unhideWhenUsed/>
    <w:qFormat/>
    <w:rsid w:val="000724F3"/>
    <w:pPr>
      <w:keepNext/>
      <w:keepLines/>
      <w:spacing w:before="40" w:after="0"/>
      <w:outlineLvl w:val="5"/>
    </w:pPr>
    <w:rPr>
      <w:rFonts w:asciiTheme="majorHAnsi" w:eastAsiaTheme="majorEastAsia" w:hAnsiTheme="majorHAnsi" w:cstheme="majorBidi"/>
      <w:color w:val="244061" w:themeColor="accent1" w:themeShade="80"/>
    </w:rPr>
  </w:style>
  <w:style w:type="paragraph" w:styleId="7">
    <w:name w:val="heading 7"/>
    <w:basedOn w:val="a"/>
    <w:next w:val="a"/>
    <w:link w:val="70"/>
    <w:uiPriority w:val="9"/>
    <w:unhideWhenUsed/>
    <w:qFormat/>
    <w:rsid w:val="000724F3"/>
    <w:pPr>
      <w:keepNext/>
      <w:keepLines/>
      <w:spacing w:before="40" w:after="0"/>
      <w:outlineLvl w:val="6"/>
    </w:pPr>
    <w:rPr>
      <w:rFonts w:asciiTheme="majorHAnsi" w:eastAsiaTheme="majorEastAsia" w:hAnsiTheme="majorHAnsi" w:cstheme="majorBidi"/>
      <w:i/>
      <w:iCs/>
      <w:color w:val="244061" w:themeColor="accent1" w:themeShade="80"/>
    </w:rPr>
  </w:style>
  <w:style w:type="paragraph" w:styleId="8">
    <w:name w:val="heading 8"/>
    <w:basedOn w:val="a"/>
    <w:next w:val="a"/>
    <w:link w:val="80"/>
    <w:uiPriority w:val="9"/>
    <w:unhideWhenUsed/>
    <w:qFormat/>
    <w:rsid w:val="000724F3"/>
    <w:pPr>
      <w:keepNext/>
      <w:keepLines/>
      <w:spacing w:before="40" w:after="0"/>
      <w:outlineLvl w:val="7"/>
    </w:pPr>
    <w:rPr>
      <w:rFonts w:asciiTheme="majorHAnsi" w:eastAsiaTheme="majorEastAsia" w:hAnsiTheme="majorHAnsi" w:cstheme="majorBidi"/>
      <w:color w:val="262626" w:themeColor="text1" w:themeTint="D9"/>
      <w:sz w:val="21"/>
      <w:szCs w:val="21"/>
    </w:rPr>
  </w:style>
  <w:style w:type="paragraph" w:styleId="9">
    <w:name w:val="heading 9"/>
    <w:basedOn w:val="a"/>
    <w:next w:val="a"/>
    <w:link w:val="90"/>
    <w:uiPriority w:val="9"/>
    <w:unhideWhenUsed/>
    <w:qFormat/>
    <w:rsid w:val="000724F3"/>
    <w:pPr>
      <w:keepNext/>
      <w:keepLines/>
      <w:spacing w:before="40" w:after="0"/>
      <w:outlineLvl w:val="8"/>
    </w:pPr>
    <w:rPr>
      <w:rFonts w:asciiTheme="majorHAnsi" w:eastAsiaTheme="majorEastAsia" w:hAnsiTheme="majorHAnsi" w:cstheme="majorBidi"/>
      <w:i/>
      <w:iCs/>
      <w:color w:val="262626" w:themeColor="text1" w:themeTint="D9"/>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rsid w:val="00577A51"/>
    <w:pPr>
      <w:tabs>
        <w:tab w:val="center" w:pos="4153"/>
        <w:tab w:val="right" w:pos="8306"/>
      </w:tabs>
    </w:pPr>
  </w:style>
  <w:style w:type="paragraph" w:styleId="a4">
    <w:name w:val="footer"/>
    <w:basedOn w:val="a"/>
    <w:rsid w:val="00577A51"/>
    <w:pPr>
      <w:tabs>
        <w:tab w:val="center" w:pos="4153"/>
        <w:tab w:val="right" w:pos="8306"/>
      </w:tabs>
    </w:pPr>
  </w:style>
  <w:style w:type="table" w:styleId="a5">
    <w:name w:val="Table Grid"/>
    <w:basedOn w:val="a1"/>
    <w:rsid w:val="00577A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6">
    <w:name w:val="annotation reference"/>
    <w:basedOn w:val="a0"/>
    <w:semiHidden/>
    <w:rsid w:val="00577A51"/>
    <w:rPr>
      <w:sz w:val="16"/>
      <w:szCs w:val="16"/>
    </w:rPr>
  </w:style>
  <w:style w:type="paragraph" w:styleId="a7">
    <w:name w:val="annotation text"/>
    <w:basedOn w:val="a"/>
    <w:semiHidden/>
    <w:rsid w:val="00577A51"/>
    <w:rPr>
      <w:rFonts w:cs="Times New Roman"/>
    </w:rPr>
  </w:style>
  <w:style w:type="paragraph" w:styleId="a8">
    <w:name w:val="Balloon Text"/>
    <w:basedOn w:val="a"/>
    <w:semiHidden/>
    <w:rsid w:val="00577A51"/>
    <w:rPr>
      <w:rFonts w:ascii="Tahoma" w:hAnsi="Tahoma" w:cs="Tahoma"/>
      <w:sz w:val="16"/>
      <w:szCs w:val="16"/>
    </w:rPr>
  </w:style>
  <w:style w:type="character" w:styleId="a9">
    <w:name w:val="Placeholder Text"/>
    <w:basedOn w:val="a0"/>
    <w:uiPriority w:val="99"/>
    <w:semiHidden/>
    <w:rsid w:val="00AE60C8"/>
    <w:rPr>
      <w:color w:val="808080"/>
    </w:rPr>
  </w:style>
  <w:style w:type="paragraph" w:styleId="aa">
    <w:name w:val="List Paragraph"/>
    <w:basedOn w:val="a"/>
    <w:uiPriority w:val="34"/>
    <w:qFormat/>
    <w:rsid w:val="007F7411"/>
    <w:pPr>
      <w:ind w:left="720"/>
      <w:contextualSpacing/>
    </w:pPr>
  </w:style>
  <w:style w:type="character" w:customStyle="1" w:styleId="10">
    <w:name w:val="כותרת 1 תו"/>
    <w:basedOn w:val="a0"/>
    <w:link w:val="1"/>
    <w:uiPriority w:val="9"/>
    <w:rsid w:val="000724F3"/>
    <w:rPr>
      <w:rFonts w:asciiTheme="majorHAnsi" w:eastAsiaTheme="majorEastAsia" w:hAnsiTheme="majorHAnsi" w:cstheme="majorBidi"/>
      <w:color w:val="365F91" w:themeColor="accent1" w:themeShade="BF"/>
      <w:sz w:val="32"/>
      <w:szCs w:val="32"/>
    </w:rPr>
  </w:style>
  <w:style w:type="character" w:customStyle="1" w:styleId="20">
    <w:name w:val="כותרת 2 תו"/>
    <w:basedOn w:val="a0"/>
    <w:link w:val="2"/>
    <w:uiPriority w:val="9"/>
    <w:rsid w:val="000724F3"/>
    <w:rPr>
      <w:rFonts w:asciiTheme="majorHAnsi" w:eastAsiaTheme="majorEastAsia" w:hAnsiTheme="majorHAnsi" w:cstheme="majorBidi"/>
      <w:color w:val="365F91" w:themeColor="accent1" w:themeShade="BF"/>
      <w:sz w:val="28"/>
      <w:szCs w:val="28"/>
    </w:rPr>
  </w:style>
  <w:style w:type="character" w:customStyle="1" w:styleId="30">
    <w:name w:val="כותרת 3 תו"/>
    <w:basedOn w:val="a0"/>
    <w:link w:val="3"/>
    <w:uiPriority w:val="9"/>
    <w:rsid w:val="000724F3"/>
    <w:rPr>
      <w:rFonts w:asciiTheme="majorHAnsi" w:eastAsiaTheme="majorEastAsia" w:hAnsiTheme="majorHAnsi" w:cstheme="majorBidi"/>
      <w:color w:val="244061" w:themeColor="accent1" w:themeShade="80"/>
      <w:sz w:val="24"/>
      <w:szCs w:val="24"/>
    </w:rPr>
  </w:style>
  <w:style w:type="character" w:customStyle="1" w:styleId="40">
    <w:name w:val="כותרת 4 תו"/>
    <w:basedOn w:val="a0"/>
    <w:link w:val="4"/>
    <w:uiPriority w:val="9"/>
    <w:rsid w:val="000724F3"/>
    <w:rPr>
      <w:rFonts w:asciiTheme="majorHAnsi" w:eastAsiaTheme="majorEastAsia" w:hAnsiTheme="majorHAnsi" w:cstheme="majorBidi"/>
      <w:i/>
      <w:iCs/>
      <w:color w:val="365F91" w:themeColor="accent1" w:themeShade="BF"/>
    </w:rPr>
  </w:style>
  <w:style w:type="character" w:customStyle="1" w:styleId="50">
    <w:name w:val="כותרת 5 תו"/>
    <w:basedOn w:val="a0"/>
    <w:link w:val="5"/>
    <w:uiPriority w:val="9"/>
    <w:rsid w:val="000724F3"/>
    <w:rPr>
      <w:rFonts w:asciiTheme="majorHAnsi" w:eastAsiaTheme="majorEastAsia" w:hAnsiTheme="majorHAnsi" w:cstheme="majorBidi"/>
      <w:color w:val="365F91" w:themeColor="accent1" w:themeShade="BF"/>
    </w:rPr>
  </w:style>
  <w:style w:type="character" w:customStyle="1" w:styleId="60">
    <w:name w:val="כותרת 6 תו"/>
    <w:basedOn w:val="a0"/>
    <w:link w:val="6"/>
    <w:uiPriority w:val="9"/>
    <w:rsid w:val="000724F3"/>
    <w:rPr>
      <w:rFonts w:asciiTheme="majorHAnsi" w:eastAsiaTheme="majorEastAsia" w:hAnsiTheme="majorHAnsi" w:cstheme="majorBidi"/>
      <w:color w:val="244061" w:themeColor="accent1" w:themeShade="80"/>
    </w:rPr>
  </w:style>
  <w:style w:type="character" w:customStyle="1" w:styleId="70">
    <w:name w:val="כותרת 7 תו"/>
    <w:basedOn w:val="a0"/>
    <w:link w:val="7"/>
    <w:uiPriority w:val="9"/>
    <w:rsid w:val="000724F3"/>
    <w:rPr>
      <w:rFonts w:asciiTheme="majorHAnsi" w:eastAsiaTheme="majorEastAsia" w:hAnsiTheme="majorHAnsi" w:cstheme="majorBidi"/>
      <w:i/>
      <w:iCs/>
      <w:color w:val="244061" w:themeColor="accent1" w:themeShade="80"/>
    </w:rPr>
  </w:style>
  <w:style w:type="character" w:customStyle="1" w:styleId="80">
    <w:name w:val="כותרת 8 תו"/>
    <w:basedOn w:val="a0"/>
    <w:link w:val="8"/>
    <w:uiPriority w:val="9"/>
    <w:rsid w:val="000724F3"/>
    <w:rPr>
      <w:rFonts w:asciiTheme="majorHAnsi" w:eastAsiaTheme="majorEastAsia" w:hAnsiTheme="majorHAnsi" w:cstheme="majorBidi"/>
      <w:color w:val="262626" w:themeColor="text1" w:themeTint="D9"/>
      <w:sz w:val="21"/>
      <w:szCs w:val="21"/>
    </w:rPr>
  </w:style>
  <w:style w:type="character" w:customStyle="1" w:styleId="90">
    <w:name w:val="כותרת 9 תו"/>
    <w:basedOn w:val="a0"/>
    <w:link w:val="9"/>
    <w:uiPriority w:val="9"/>
    <w:rsid w:val="000724F3"/>
    <w:rPr>
      <w:rFonts w:asciiTheme="majorHAnsi" w:eastAsiaTheme="majorEastAsia" w:hAnsiTheme="majorHAnsi" w:cstheme="majorBidi"/>
      <w:i/>
      <w:iCs/>
      <w:color w:val="262626" w:themeColor="text1" w:themeTint="D9"/>
      <w:sz w:val="21"/>
      <w:szCs w:val="21"/>
    </w:rPr>
  </w:style>
  <w:style w:type="paragraph" w:styleId="ab">
    <w:name w:val="caption"/>
    <w:basedOn w:val="a"/>
    <w:next w:val="a"/>
    <w:uiPriority w:val="35"/>
    <w:semiHidden/>
    <w:unhideWhenUsed/>
    <w:qFormat/>
    <w:rsid w:val="000724F3"/>
    <w:pPr>
      <w:spacing w:after="200" w:line="240" w:lineRule="auto"/>
    </w:pPr>
    <w:rPr>
      <w:i/>
      <w:iCs/>
      <w:color w:val="1F497D" w:themeColor="text2"/>
      <w:sz w:val="18"/>
      <w:szCs w:val="18"/>
    </w:rPr>
  </w:style>
  <w:style w:type="paragraph" w:styleId="ac">
    <w:name w:val="Title"/>
    <w:basedOn w:val="a"/>
    <w:next w:val="a"/>
    <w:link w:val="ad"/>
    <w:uiPriority w:val="10"/>
    <w:qFormat/>
    <w:rsid w:val="000724F3"/>
    <w:pPr>
      <w:spacing w:after="0" w:line="240" w:lineRule="auto"/>
      <w:contextualSpacing/>
    </w:pPr>
    <w:rPr>
      <w:rFonts w:asciiTheme="majorHAnsi" w:eastAsiaTheme="majorEastAsia" w:hAnsiTheme="majorHAnsi" w:cstheme="majorBidi"/>
      <w:spacing w:val="-10"/>
      <w:sz w:val="56"/>
      <w:szCs w:val="56"/>
    </w:rPr>
  </w:style>
  <w:style w:type="character" w:customStyle="1" w:styleId="ad">
    <w:name w:val="כותרת טקסט תו"/>
    <w:basedOn w:val="a0"/>
    <w:link w:val="ac"/>
    <w:uiPriority w:val="10"/>
    <w:rsid w:val="000724F3"/>
    <w:rPr>
      <w:rFonts w:asciiTheme="majorHAnsi" w:eastAsiaTheme="majorEastAsia" w:hAnsiTheme="majorHAnsi" w:cstheme="majorBidi"/>
      <w:spacing w:val="-10"/>
      <w:sz w:val="56"/>
      <w:szCs w:val="56"/>
    </w:rPr>
  </w:style>
  <w:style w:type="paragraph" w:styleId="ae">
    <w:name w:val="Subtitle"/>
    <w:basedOn w:val="a"/>
    <w:next w:val="a"/>
    <w:link w:val="af"/>
    <w:uiPriority w:val="11"/>
    <w:qFormat/>
    <w:rsid w:val="000724F3"/>
    <w:pPr>
      <w:numPr>
        <w:ilvl w:val="1"/>
      </w:numPr>
    </w:pPr>
    <w:rPr>
      <w:color w:val="5A5A5A" w:themeColor="text1" w:themeTint="A5"/>
      <w:spacing w:val="15"/>
    </w:rPr>
  </w:style>
  <w:style w:type="character" w:customStyle="1" w:styleId="af">
    <w:name w:val="כותרת משנה תו"/>
    <w:basedOn w:val="a0"/>
    <w:link w:val="ae"/>
    <w:uiPriority w:val="11"/>
    <w:rsid w:val="000724F3"/>
    <w:rPr>
      <w:color w:val="5A5A5A" w:themeColor="text1" w:themeTint="A5"/>
      <w:spacing w:val="15"/>
    </w:rPr>
  </w:style>
  <w:style w:type="character" w:styleId="af0">
    <w:name w:val="Strong"/>
    <w:basedOn w:val="a0"/>
    <w:uiPriority w:val="22"/>
    <w:qFormat/>
    <w:rsid w:val="000724F3"/>
    <w:rPr>
      <w:b/>
      <w:bCs/>
      <w:color w:val="auto"/>
    </w:rPr>
  </w:style>
  <w:style w:type="character" w:styleId="af1">
    <w:name w:val="Emphasis"/>
    <w:basedOn w:val="a0"/>
    <w:uiPriority w:val="20"/>
    <w:qFormat/>
    <w:rsid w:val="000724F3"/>
    <w:rPr>
      <w:i/>
      <w:iCs/>
      <w:color w:val="auto"/>
    </w:rPr>
  </w:style>
  <w:style w:type="paragraph" w:styleId="af2">
    <w:name w:val="No Spacing"/>
    <w:uiPriority w:val="1"/>
    <w:qFormat/>
    <w:rsid w:val="000724F3"/>
    <w:pPr>
      <w:spacing w:after="0" w:line="240" w:lineRule="auto"/>
    </w:pPr>
  </w:style>
  <w:style w:type="paragraph" w:styleId="af3">
    <w:name w:val="Quote"/>
    <w:basedOn w:val="a"/>
    <w:next w:val="a"/>
    <w:link w:val="af4"/>
    <w:qFormat/>
    <w:rsid w:val="000724F3"/>
    <w:pPr>
      <w:spacing w:before="200"/>
      <w:ind w:left="864" w:right="864"/>
    </w:pPr>
    <w:rPr>
      <w:i/>
      <w:iCs/>
      <w:color w:val="404040" w:themeColor="text1" w:themeTint="BF"/>
    </w:rPr>
  </w:style>
  <w:style w:type="character" w:customStyle="1" w:styleId="af4">
    <w:name w:val="ציטוט תו"/>
    <w:basedOn w:val="a0"/>
    <w:link w:val="af3"/>
    <w:rsid w:val="000724F3"/>
    <w:rPr>
      <w:i/>
      <w:iCs/>
      <w:color w:val="404040" w:themeColor="text1" w:themeTint="BF"/>
    </w:rPr>
  </w:style>
  <w:style w:type="paragraph" w:styleId="af5">
    <w:name w:val="Intense Quote"/>
    <w:basedOn w:val="a"/>
    <w:next w:val="a"/>
    <w:link w:val="af6"/>
    <w:uiPriority w:val="30"/>
    <w:qFormat/>
    <w:rsid w:val="000724F3"/>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af6">
    <w:name w:val="ציטוט חזק תו"/>
    <w:basedOn w:val="a0"/>
    <w:link w:val="af5"/>
    <w:uiPriority w:val="30"/>
    <w:rsid w:val="000724F3"/>
    <w:rPr>
      <w:i/>
      <w:iCs/>
      <w:color w:val="4F81BD" w:themeColor="accent1"/>
    </w:rPr>
  </w:style>
  <w:style w:type="character" w:styleId="af7">
    <w:name w:val="Subtle Emphasis"/>
    <w:basedOn w:val="a0"/>
    <w:uiPriority w:val="19"/>
    <w:qFormat/>
    <w:rsid w:val="000724F3"/>
    <w:rPr>
      <w:i/>
      <w:iCs/>
      <w:color w:val="404040" w:themeColor="text1" w:themeTint="BF"/>
    </w:rPr>
  </w:style>
  <w:style w:type="character" w:styleId="af8">
    <w:name w:val="Intense Emphasis"/>
    <w:basedOn w:val="a0"/>
    <w:uiPriority w:val="21"/>
    <w:qFormat/>
    <w:rsid w:val="000724F3"/>
    <w:rPr>
      <w:i/>
      <w:iCs/>
      <w:color w:val="4F81BD" w:themeColor="accent1"/>
    </w:rPr>
  </w:style>
  <w:style w:type="character" w:styleId="af9">
    <w:name w:val="Subtle Reference"/>
    <w:basedOn w:val="a0"/>
    <w:uiPriority w:val="31"/>
    <w:qFormat/>
    <w:rsid w:val="000724F3"/>
    <w:rPr>
      <w:smallCaps/>
      <w:color w:val="404040" w:themeColor="text1" w:themeTint="BF"/>
    </w:rPr>
  </w:style>
  <w:style w:type="character" w:styleId="afa">
    <w:name w:val="Intense Reference"/>
    <w:basedOn w:val="a0"/>
    <w:uiPriority w:val="32"/>
    <w:qFormat/>
    <w:rsid w:val="000724F3"/>
    <w:rPr>
      <w:b/>
      <w:bCs/>
      <w:smallCaps/>
      <w:color w:val="4F81BD" w:themeColor="accent1"/>
      <w:spacing w:val="5"/>
    </w:rPr>
  </w:style>
  <w:style w:type="character" w:styleId="afb">
    <w:name w:val="Book Title"/>
    <w:basedOn w:val="a0"/>
    <w:uiPriority w:val="33"/>
    <w:qFormat/>
    <w:rsid w:val="000724F3"/>
    <w:rPr>
      <w:b/>
      <w:bCs/>
      <w:i/>
      <w:iCs/>
      <w:spacing w:val="5"/>
    </w:rPr>
  </w:style>
  <w:style w:type="paragraph" w:styleId="afc">
    <w:name w:val="TOC Heading"/>
    <w:basedOn w:val="1"/>
    <w:next w:val="a"/>
    <w:uiPriority w:val="39"/>
    <w:semiHidden/>
    <w:unhideWhenUsed/>
    <w:qFormat/>
    <w:rsid w:val="000724F3"/>
    <w:pPr>
      <w:outlineLvl w:val="9"/>
    </w:pPr>
  </w:style>
  <w:style w:type="paragraph" w:styleId="afd">
    <w:name w:val="footnote text"/>
    <w:basedOn w:val="a"/>
    <w:link w:val="afe"/>
    <w:semiHidden/>
    <w:unhideWhenUsed/>
    <w:rsid w:val="003372FB"/>
    <w:pPr>
      <w:spacing w:after="0" w:line="240" w:lineRule="auto"/>
    </w:pPr>
    <w:rPr>
      <w:rFonts w:ascii="Times New Roman" w:eastAsia="Times New Roman" w:hAnsi="Times New Roman" w:cs="Miriam"/>
      <w:sz w:val="20"/>
      <w:szCs w:val="20"/>
    </w:rPr>
  </w:style>
  <w:style w:type="character" w:customStyle="1" w:styleId="afe">
    <w:name w:val="טקסט הערת שוליים תו"/>
    <w:basedOn w:val="a0"/>
    <w:link w:val="afd"/>
    <w:semiHidden/>
    <w:rsid w:val="003372FB"/>
    <w:rPr>
      <w:rFonts w:ascii="Times New Roman" w:eastAsia="Times New Roman" w:hAnsi="Times New Roman" w:cs="Miriam"/>
      <w:sz w:val="20"/>
      <w:szCs w:val="20"/>
    </w:rPr>
  </w:style>
  <w:style w:type="character" w:styleId="aff">
    <w:name w:val="footnote reference"/>
    <w:basedOn w:val="a0"/>
    <w:semiHidden/>
    <w:unhideWhenUsed/>
    <w:rsid w:val="003372FB"/>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449057">
      <w:bodyDiv w:val="1"/>
      <w:marLeft w:val="0"/>
      <w:marRight w:val="0"/>
      <w:marTop w:val="0"/>
      <w:marBottom w:val="0"/>
      <w:divBdr>
        <w:top w:val="none" w:sz="0" w:space="0" w:color="auto"/>
        <w:left w:val="none" w:sz="0" w:space="0" w:color="auto"/>
        <w:bottom w:val="none" w:sz="0" w:space="0" w:color="auto"/>
        <w:right w:val="none" w:sz="0" w:space="0" w:color="auto"/>
      </w:divBdr>
    </w:div>
    <w:div w:id="369888027">
      <w:bodyDiv w:val="1"/>
      <w:marLeft w:val="0"/>
      <w:marRight w:val="0"/>
      <w:marTop w:val="0"/>
      <w:marBottom w:val="0"/>
      <w:divBdr>
        <w:top w:val="none" w:sz="0" w:space="0" w:color="auto"/>
        <w:left w:val="none" w:sz="0" w:space="0" w:color="auto"/>
        <w:bottom w:val="none" w:sz="0" w:space="0" w:color="auto"/>
        <w:right w:val="none" w:sz="0" w:space="0" w:color="auto"/>
      </w:divBdr>
    </w:div>
    <w:div w:id="1011373980">
      <w:bodyDiv w:val="1"/>
      <w:marLeft w:val="0"/>
      <w:marRight w:val="0"/>
      <w:marTop w:val="0"/>
      <w:marBottom w:val="0"/>
      <w:divBdr>
        <w:top w:val="none" w:sz="0" w:space="0" w:color="auto"/>
        <w:left w:val="none" w:sz="0" w:space="0" w:color="auto"/>
        <w:bottom w:val="none" w:sz="0" w:space="0" w:color="auto"/>
        <w:right w:val="none" w:sz="0" w:space="0" w:color="auto"/>
      </w:divBdr>
    </w:div>
    <w:div w:id="1118715004">
      <w:bodyDiv w:val="1"/>
      <w:marLeft w:val="0"/>
      <w:marRight w:val="0"/>
      <w:marTop w:val="0"/>
      <w:marBottom w:val="0"/>
      <w:divBdr>
        <w:top w:val="none" w:sz="0" w:space="0" w:color="auto"/>
        <w:left w:val="none" w:sz="0" w:space="0" w:color="auto"/>
        <w:bottom w:val="none" w:sz="0" w:space="0" w:color="auto"/>
        <w:right w:val="none" w:sz="0" w:space="0" w:color="auto"/>
      </w:divBdr>
    </w:div>
    <w:div w:id="12812614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image" Target="media/image9.png"/><Relationship Id="rId3" Type="http://schemas.openxmlformats.org/officeDocument/2006/relationships/customXml" Target="../customXml/item2.xml"/><Relationship Id="rId21" Type="http://schemas.openxmlformats.org/officeDocument/2006/relationships/footer" Target="footer1.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8.png"/><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theme" Target="theme/theme1.xml"/><Relationship Id="rId5" Type="http://schemas.openxmlformats.org/officeDocument/2006/relationships/styles" Target="styles.xml"/><Relationship Id="rId15" Type="http://schemas.openxmlformats.org/officeDocument/2006/relationships/image" Target="media/image6.png"/><Relationship Id="rId23" Type="http://schemas.openxmlformats.org/officeDocument/2006/relationships/glossaryDocument" Target="glossary/document.xml"/><Relationship Id="rId10" Type="http://schemas.openxmlformats.org/officeDocument/2006/relationships/image" Target="media/image1.png"/><Relationship Id="rId19" Type="http://schemas.openxmlformats.org/officeDocument/2006/relationships/image" Target="media/image10.jp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5A947A4CD3794C1787DFBDB7708A0078"/>
        <w:category>
          <w:name w:val="כללי"/>
          <w:gallery w:val="placeholder"/>
        </w:category>
        <w:types>
          <w:type w:val="bbPlcHdr"/>
        </w:types>
        <w:behaviors>
          <w:behavior w:val="content"/>
        </w:behaviors>
        <w:guid w:val="{DC5E35FB-C217-4628-BC02-AA88CAAFC78B}"/>
      </w:docPartPr>
      <w:docPartBody>
        <w:p w:rsidR="00012891" w:rsidRDefault="002F30F7" w:rsidP="002F30F7">
          <w:pPr>
            <w:pStyle w:val="5A947A4CD3794C1787DFBDB7708A00787"/>
          </w:pPr>
          <w:r>
            <w:rPr>
              <w:rFonts w:hint="cs"/>
              <w:rtl/>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Miriam">
    <w:panose1 w:val="020B0502050101010101"/>
    <w:charset w:val="00"/>
    <w:family w:val="swiss"/>
    <w:pitch w:val="variable"/>
    <w:sig w:usb0="00000803" w:usb1="00000000" w:usb2="00000000" w:usb3="00000000" w:csb0="00000021" w:csb1="00000000"/>
  </w:font>
  <w:font w:name="David">
    <w:panose1 w:val="020E0502060401010101"/>
    <w:charset w:val="00"/>
    <w:family w:val="swiss"/>
    <w:pitch w:val="variable"/>
    <w:sig w:usb0="00000803" w:usb1="00000000" w:usb2="00000000" w:usb3="00000000" w:csb0="00000021" w:csb1="00000000"/>
  </w:font>
  <w:font w:name="FrankRuehl">
    <w:panose1 w:val="020E0503060101010101"/>
    <w:charset w:val="00"/>
    <w:family w:val="swiss"/>
    <w:pitch w:val="variable"/>
    <w:sig w:usb0="00000803" w:usb1="00000000" w:usb2="00000000" w:usb3="00000000" w:csb0="00000021" w:csb1="00000000"/>
  </w:font>
  <w:font w:name="Arial (W1)">
    <w:altName w:val="Arial"/>
    <w:panose1 w:val="00000000000000000000"/>
    <w:charset w:val="00"/>
    <w:family w:val="swiss"/>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1073D"/>
    <w:rsid w:val="00012891"/>
    <w:rsid w:val="002F30F7"/>
    <w:rsid w:val="00303435"/>
    <w:rsid w:val="0041073D"/>
    <w:rsid w:val="006E0C75"/>
    <w:rsid w:val="006F21A2"/>
    <w:rsid w:val="00845549"/>
    <w:rsid w:val="00A72844"/>
    <w:rsid w:val="00AC6BCB"/>
    <w:rsid w:val="00C97C5C"/>
    <w:rsid w:val="00D60258"/>
    <w:rsid w:val="00EE501F"/>
  </w:rsids>
  <m:mathPr>
    <m:mathFont m:val="Cambria Math"/>
    <m:brkBin m:val="before"/>
    <m:brkBinSub m:val="--"/>
    <m:smallFrac m:val="0"/>
    <m:dispDef/>
    <m:lMargin m:val="0"/>
    <m:rMargin m:val="0"/>
    <m:defJc m:val="centerGroup"/>
    <m:wrapIndent m:val="1440"/>
    <m:intLim m:val="subSup"/>
    <m:naryLim m:val="undOvr"/>
  </m:mathPr>
  <w:themeFontLang w:val="en-US" w:bidi="he-IL"/>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he-IL"/>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bidi/>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sid w:val="002F30F7"/>
    <w:rPr>
      <w:color w:val="808080"/>
    </w:rPr>
  </w:style>
  <w:style w:type="paragraph" w:customStyle="1" w:styleId="6BE8E5FD54A44F36AD81EBC7B90CCF74">
    <w:name w:val="6BE8E5FD54A44F36AD81EBC7B90CCF74"/>
    <w:rsid w:val="0041073D"/>
    <w:pPr>
      <w:bidi/>
      <w:spacing w:after="0" w:line="240" w:lineRule="auto"/>
    </w:pPr>
    <w:rPr>
      <w:rFonts w:ascii="Arial (W1)" w:eastAsia="Times New Roman" w:hAnsi="Arial (W1)" w:cs="David"/>
      <w:sz w:val="24"/>
      <w:szCs w:val="24"/>
    </w:rPr>
  </w:style>
  <w:style w:type="paragraph" w:customStyle="1" w:styleId="6BE8E5FD54A44F36AD81EBC7B90CCF741">
    <w:name w:val="6BE8E5FD54A44F36AD81EBC7B90CCF741"/>
    <w:rsid w:val="0041073D"/>
    <w:pPr>
      <w:bidi/>
      <w:spacing w:after="0" w:line="240" w:lineRule="auto"/>
    </w:pPr>
    <w:rPr>
      <w:rFonts w:ascii="Arial (W1)" w:eastAsia="Times New Roman" w:hAnsi="Arial (W1)" w:cs="David"/>
      <w:sz w:val="24"/>
      <w:szCs w:val="24"/>
    </w:rPr>
  </w:style>
  <w:style w:type="paragraph" w:customStyle="1" w:styleId="1A30A04DB7D24F74AEFC5F5EFB0772E1">
    <w:name w:val="1A30A04DB7D24F74AEFC5F5EFB0772E1"/>
    <w:rsid w:val="0041073D"/>
    <w:pPr>
      <w:bidi/>
      <w:spacing w:after="0" w:line="240" w:lineRule="auto"/>
    </w:pPr>
    <w:rPr>
      <w:rFonts w:ascii="Arial (W1)" w:eastAsia="Times New Roman" w:hAnsi="Arial (W1)" w:cs="David"/>
      <w:sz w:val="24"/>
      <w:szCs w:val="24"/>
    </w:rPr>
  </w:style>
  <w:style w:type="paragraph" w:customStyle="1" w:styleId="11A544DB8ACC4BCB9D6622B458AE320E">
    <w:name w:val="11A544DB8ACC4BCB9D6622B458AE320E"/>
    <w:rsid w:val="00D60258"/>
    <w:pPr>
      <w:bidi/>
      <w:spacing w:after="0" w:line="240" w:lineRule="auto"/>
    </w:pPr>
    <w:rPr>
      <w:rFonts w:ascii="Arial (W1)" w:eastAsia="Times New Roman" w:hAnsi="Arial (W1)" w:cs="David"/>
      <w:sz w:val="24"/>
      <w:szCs w:val="24"/>
    </w:rPr>
  </w:style>
  <w:style w:type="paragraph" w:customStyle="1" w:styleId="F1FEAE6F808A498D814DC38D014E76F6">
    <w:name w:val="F1FEAE6F808A498D814DC38D014E76F6"/>
    <w:rsid w:val="00D60258"/>
    <w:pPr>
      <w:bidi/>
      <w:spacing w:after="0" w:line="240" w:lineRule="auto"/>
    </w:pPr>
    <w:rPr>
      <w:rFonts w:ascii="Arial (W1)" w:eastAsia="Times New Roman" w:hAnsi="Arial (W1)" w:cs="David"/>
      <w:sz w:val="24"/>
      <w:szCs w:val="24"/>
    </w:rPr>
  </w:style>
  <w:style w:type="paragraph" w:customStyle="1" w:styleId="738397D2CACA4C1CBC4BBA6FA51AEA0B">
    <w:name w:val="738397D2CACA4C1CBC4BBA6FA51AEA0B"/>
    <w:rsid w:val="00EE501F"/>
    <w:pPr>
      <w:bidi/>
      <w:spacing w:after="0" w:line="240" w:lineRule="auto"/>
    </w:pPr>
    <w:rPr>
      <w:rFonts w:ascii="Arial (W1)" w:eastAsia="Times New Roman" w:hAnsi="Arial (W1)" w:cs="David"/>
      <w:sz w:val="24"/>
      <w:szCs w:val="24"/>
    </w:rPr>
  </w:style>
  <w:style w:type="paragraph" w:customStyle="1" w:styleId="5A947A4CD3794C1787DFBDB7708A0078">
    <w:name w:val="5A947A4CD3794C1787DFBDB7708A0078"/>
    <w:rsid w:val="00845549"/>
    <w:pPr>
      <w:bidi/>
      <w:spacing w:after="0" w:line="240" w:lineRule="auto"/>
    </w:pPr>
    <w:rPr>
      <w:rFonts w:ascii="Arial (W1)" w:eastAsia="Times New Roman" w:hAnsi="Arial (W1)" w:cs="David"/>
      <w:sz w:val="24"/>
      <w:szCs w:val="24"/>
    </w:rPr>
  </w:style>
  <w:style w:type="paragraph" w:customStyle="1" w:styleId="5A947A4CD3794C1787DFBDB7708A00781">
    <w:name w:val="5A947A4CD3794C1787DFBDB7708A00781"/>
    <w:rsid w:val="00012891"/>
    <w:pPr>
      <w:bidi/>
      <w:spacing w:after="0" w:line="240" w:lineRule="auto"/>
    </w:pPr>
    <w:rPr>
      <w:rFonts w:ascii="Arial (W1)" w:eastAsia="Times New Roman" w:hAnsi="Arial (W1)" w:cs="David"/>
      <w:sz w:val="24"/>
      <w:szCs w:val="24"/>
    </w:rPr>
  </w:style>
  <w:style w:type="paragraph" w:customStyle="1" w:styleId="5A947A4CD3794C1787DFBDB7708A00782">
    <w:name w:val="5A947A4CD3794C1787DFBDB7708A00782"/>
    <w:rsid w:val="006E0C75"/>
    <w:pPr>
      <w:bidi/>
      <w:spacing w:after="0" w:line="240" w:lineRule="auto"/>
    </w:pPr>
    <w:rPr>
      <w:rFonts w:ascii="Arial (W1)" w:eastAsia="Times New Roman" w:hAnsi="Arial (W1)" w:cs="David"/>
      <w:sz w:val="24"/>
      <w:szCs w:val="24"/>
    </w:rPr>
  </w:style>
  <w:style w:type="paragraph" w:customStyle="1" w:styleId="5A947A4CD3794C1787DFBDB7708A00783">
    <w:name w:val="5A947A4CD3794C1787DFBDB7708A00783"/>
    <w:rsid w:val="00AC6BCB"/>
    <w:pPr>
      <w:bidi/>
      <w:spacing w:after="0" w:line="240" w:lineRule="auto"/>
    </w:pPr>
    <w:rPr>
      <w:rFonts w:ascii="Arial (W1)" w:eastAsia="Times New Roman" w:hAnsi="Arial (W1)" w:cs="David"/>
      <w:sz w:val="24"/>
      <w:szCs w:val="24"/>
    </w:rPr>
  </w:style>
  <w:style w:type="paragraph" w:customStyle="1" w:styleId="5A947A4CD3794C1787DFBDB7708A00784">
    <w:name w:val="5A947A4CD3794C1787DFBDB7708A00784"/>
    <w:rsid w:val="006F21A2"/>
    <w:pPr>
      <w:bidi/>
      <w:spacing w:after="0" w:line="240" w:lineRule="auto"/>
    </w:pPr>
    <w:rPr>
      <w:rFonts w:ascii="Arial (W1)" w:eastAsia="Times New Roman" w:hAnsi="Arial (W1)" w:cs="David"/>
      <w:sz w:val="24"/>
      <w:szCs w:val="24"/>
    </w:rPr>
  </w:style>
  <w:style w:type="paragraph" w:customStyle="1" w:styleId="5A947A4CD3794C1787DFBDB7708A00785">
    <w:name w:val="5A947A4CD3794C1787DFBDB7708A00785"/>
    <w:rsid w:val="00C97C5C"/>
    <w:pPr>
      <w:bidi/>
      <w:spacing w:after="0" w:line="240" w:lineRule="auto"/>
    </w:pPr>
    <w:rPr>
      <w:rFonts w:ascii="Arial (W1)" w:eastAsia="Times New Roman" w:hAnsi="Arial (W1)" w:cs="David"/>
      <w:sz w:val="24"/>
      <w:szCs w:val="24"/>
    </w:rPr>
  </w:style>
  <w:style w:type="paragraph" w:customStyle="1" w:styleId="5A947A4CD3794C1787DFBDB7708A00786">
    <w:name w:val="5A947A4CD3794C1787DFBDB7708A00786"/>
    <w:rsid w:val="00A72844"/>
    <w:pPr>
      <w:bidi/>
      <w:spacing w:after="0" w:line="240" w:lineRule="auto"/>
    </w:pPr>
    <w:rPr>
      <w:rFonts w:ascii="Arial (W1)" w:eastAsia="Times New Roman" w:hAnsi="Arial (W1)" w:cs="David"/>
      <w:sz w:val="24"/>
      <w:szCs w:val="24"/>
    </w:rPr>
  </w:style>
  <w:style w:type="paragraph" w:customStyle="1" w:styleId="5A947A4CD3794C1787DFBDB7708A00787">
    <w:name w:val="5A947A4CD3794C1787DFBDB7708A00787"/>
    <w:rsid w:val="002F30F7"/>
    <w:pPr>
      <w:bidi/>
      <w:spacing w:after="0" w:line="240" w:lineRule="auto"/>
    </w:pPr>
    <w:rPr>
      <w:rFonts w:ascii="Arial (W1)" w:eastAsia="Times New Roman" w:hAnsi="Arial (W1)" w:cs="David"/>
      <w:sz w:val="24"/>
      <w:szCs w:val="24"/>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DecisionTemplateDS>
  <dt_Decision>
    <DecisionID>0</DecisionID>
    <CaseID>80208854</CaseID>
    <CaseJudicialPersonPresentationDS>
      <CaseJudicalPersonActive>
        <CaseID>80208854</CaseID>
        <JudicialPersonID>022264386@GOV.IL</JudicialPersonID>
        <JudicialPersonTypeID>1</JudicialPersonTypeID>
        <JudicialTypeID>1</JudicialTypeID>
        <IsChairman>false</IsChairman>
        <TreatmentStartDate>2023-05-01T10:32:17.703+03:00</TreatmentStartDate>
        <TreatmentFinishDate>9999-12-31T23:59:59.997+02:00</TreatmentFinishDate>
        <IdentificationCardNumber>022264386</IdentificationCardNumber>
        <DisplayName>מנחם מזרחי</DisplayName>
        <JudicialTypeName>שופט</JudicialTypeName>
        <CaseJudicialGroupNumber>0</CaseJudicialGroupNumber>
        <FirstName>מנחם</FirstName>
        <LastName>מזרחי</LastName>
        <JudicialPersonTitle>שופט</JudicialPersonTitle>
      </CaseJudicalPersonActive>
    </CaseJudicialPersonPresentationDS>
    <CasePartiesSelectionDS>
      <CaseParties>
        <PartyTypeName>מסייע</PartyTypeName>
        <ProceedingType>כתב טענות עיקרי</ProceedingType>
        <PleaName>כתב אישום</PleaName>
        <PartyBelonging> - </PartyBelonging>
        <RoleName>קורבן/מתלונן</RoleName>
        <IsSubProceeding>FALSE</IsSubProceeding>
        <FullName>יצחק מנשרוב</FullName>
        <FirstName>יצחק</FirstName>
        <LastName>מנשרוב</LastName>
        <PartyPropertyName/>
        <AuthenticationTypeAndNumber>ת"ז 325765915</AuthenticationTypeAndNumber>
        <RepresentatedOrRepresentativesNames/>
        <RepresentatedOrRepresentativesCount>0</RepresentatedOrRepresentativesCount>
        <InvitedBy/>
        <CaseID>80208854</CaseID>
        <CaseJudicialPersonPresentationDS>
          <CaseJudicalPersonActive>
            <CaseID>80208854</CaseID>
            <JudicialPersonID>022264386@GOV.IL</JudicialPersonID>
            <JudicialPersonTypeID>1</JudicialPersonTypeID>
            <JudicialTypeID>1</JudicialTypeID>
            <IsChairman>false</IsChairman>
            <TreatmentStartDate>2023-05-01T10:32:17.703+03:00</TreatmentStartDate>
            <TreatmentFinishDate>9999-12-31T23:59:59.997+02:00</TreatmentFinishDate>
            <IdentificationCardNumber>022264386</IdentificationCardNumber>
            <DisplayName>מנחם מזרחי</DisplayName>
            <JudicialTypeName>שופט</JudicialTypeName>
            <CaseJudicialGroupNumber>0</CaseJudicialGroupNumber>
            <FirstName>מנחם</FirstName>
            <LastName>מזרחי</LastName>
            <JudicialPersonTitle>שופט</JudicialPersonTitle>
          </CaseJudicalPersonActive>
        </CaseJudicialPersonPresentationDS>
        <CasePartyID>263284850</CasePartyID>
        <PartyTypeID>3</PartyTypeID>
        <ActivityStatusID>1</ActivityStatusID>
        <LegalEntityID>78787292</LegalEntityID>
        <CaseLegalEntityID>126865238</CaseLegalEntityID>
        <AssistantRoleID>12</AssistantRoleID>
        <AuthenticationTypeID>1</AuthenticationTypeID>
        <AuthenticationTypeName>ת"ז</AuthenticationTypeName>
        <LegalEntityNumber>325765915</LegalEntityNumber>
        <IsMainPartyType>true</IsMainPartyType>
        <CaseDisplayIdentifier>1460-05-23</CaseDisplayIdentifier>
        <CaseTypeID>10048</CaseTypeID>
        <CaseTypeName>תיק פלילי (ת"פ)</CaseTypeName>
        <CaseName>מדינת ישראל נ' בן אייל טסה</CaseName>
        <FullAddress>קצמן 14 דירה 4 חולון </FullAddress>
        <MotionID>0</MotionID>
        <CasePleaID>0</CasePleaID>
        <FatherName>ארז</FatherName>
        <LinkedCaseID>0</LinkedCaseID>
        <PartyID>1</PartyID>
        <CasePartyCategoryID>2</CasePartyCategoryID>
        <LegalEntityAddressID>88682209</LegalEntityAddressID>
        <GrandfatherName/>
        <DrivingLicenseNumber>2552761</DrivingLicenseNumber>
        <PleaTypeID>8</PleaTypeID>
        <GroupPartyAlias/>
        <IsConverted>false</IsConverted>
        <LegalEntityRegisteredNameID>9039620</LegalEntityRegisteredNameID>
        <LegalEntityNameID>95808740</LegalEntityNameID>
        <RepresentatedNamesOfAssistant/>
        <PopulationRegisterVerificationStatusID>1</PopulationRegisterVerificationStatusID>
        <LegalEntityTypeID>1</LegalEntityTypeID>
        <IsVerdictExists>false</IsVerdictExists>
        <IsAsirAzir>false</IsAsirAzir>
        <IsPublicationProhibited>false</IsPublicationProhibited>
        <PublicationProhibitedFullName>יצחק מנשרוב</PublicationProhibitedFullName>
      </CaseParties>
      <CaseParties>
        <PartyTypeName>בא כוח</PartyTypeName>
        <ProceedingType>כתב טענות עיקרי</ProceedingType>
        <PleaName>כתב אישום</PleaName>
        <PartyBelonging> - </PartyBelonging>
        <RoleName>בא כוח מאשימה</RoleName>
        <IsSubProceeding>FALSE</IsSubProceeding>
        <FullName>קרן בר מנחם</FullName>
        <FirstName>קרן</FirstName>
        <LastName>בר מנחם</LastName>
        <PartyPropertyName/>
        <AuthenticationTypeAndNumber>מ.ר. 23302</AuthenticationTypeAndNumber>
        <RepresentatedOrRepresentativesNames xml:space="preserve"> </RepresentatedOrRepresentativesNames>
        <RepresentatedOrRepresentativesCount>1</RepresentatedOrRepresentativesCount>
        <InvitedBy/>
        <CaseID>80208854</CaseID>
        <CaseJudicialPersonPresentationDS>
          <CaseJudicalPersonActive>
            <CaseID>80208854</CaseID>
            <JudicialPersonID>022264386@GOV.IL</JudicialPersonID>
            <JudicialPersonTypeID>1</JudicialPersonTypeID>
            <JudicialTypeID>1</JudicialTypeID>
            <IsChairman>false</IsChairman>
            <TreatmentStartDate>2023-05-01T10:32:17.703+03:00</TreatmentStartDate>
            <TreatmentFinishDate>9999-12-31T23:59:59.997+02:00</TreatmentFinishDate>
            <IdentificationCardNumber>022264386</IdentificationCardNumber>
            <DisplayName>מנחם מזרחי</DisplayName>
            <JudicialTypeName>שופט</JudicialTypeName>
            <CaseJudicialGroupNumber>0</CaseJudicialGroupNumber>
            <FirstName>מנחם</FirstName>
            <LastName>מזרחי</LastName>
            <JudicialPersonTitle>שופט</JudicialPersonTitle>
          </CaseJudicalPersonActive>
        </CaseJudicialPersonPresentationDS>
        <CasePartyID>255001290</CasePartyID>
        <PartyTypeID>2</PartyTypeID>
        <ActivityStatusID>1</ActivityStatusID>
        <PartyAliasID>30</PartyAliasID>
        <PartyAliasName>בא כוח מאשימה</PartyAliasName>
        <OrdinalNumber>1</OrdinalNumber>
        <LegalEntityID>401487</LegalEntityID>
        <CaseLegalEntityID>124142204</CaseLegalEntityID>
        <AuthenticationTypeID>4</AuthenticationTypeID>
        <AuthenticationTypeName>מ.ר.</AuthenticationTypeName>
        <LegalEntityNumber>23302</LegalEntityNumber>
        <IsMainPartyType>true</IsMainPartyType>
        <CaseDisplayIdentifier>1460-05-23</CaseDisplayIdentifier>
        <CaseTypeID>10048</CaseTypeID>
        <CaseTypeName>תיק פלילי (ת"פ)</CaseTypeName>
        <CaseName>מדינת ישראל נ' בן אייל טסה</CaseName>
        <FullAddress>הרטום  8 ירושלים בניין בק למדע</FullAddress>
        <MotionID>0</MotionID>
        <CasePleaID>0</CasePleaID>
        <FatherName xml:space="preserve">        </FatherName>
        <LinkedCaseID>0</LinkedCaseID>
        <PartyID>1</PartyID>
        <CasePartyCategoryID>2</CasePartyCategoryID>
        <LegalEntityAddressID>71022138</LegalEntityAddressID>
        <PleaTypeID>8</PleaTypeID>
        <LawyerOfficeName>מח"ש - המחלקה לחקירות שוטרים</LawyerOfficeName>
        <LawyerOfficeID>419583</LawyerOfficeID>
        <GroupPartyAlias/>
        <IsConverted>false</IsConverted>
        <LegalEntityNameID>22471</LegalEntityNameID>
        <RepresentatedNamesOfAssistant/>
        <LegalEntityTypeID>4</LegalEntityTypeID>
        <IsVerdictExists>false</IsVerdictExists>
        <IsAsirAzir>false</IsAsirAzir>
        <IsPublicationProhibited>false</IsPublicationProhibited>
        <PublicationProhibitedFullName>קרן בר מנחם</PublicationProhibitedFullName>
      </CaseParties>
      <CaseParties>
        <PartyTypeName>צד</PartyTypeName>
        <ProceedingType>כתב טענות עיקרי</ProceedingType>
        <PleaName>כתב אישום</PleaName>
        <PartyBelonging>צד א'</PartyBelonging>
        <RoleName>מאשימה 1</RoleName>
        <IsSubProceeding>FALSE</IsSubProceeding>
        <FullName>מדינת ישראל</FullName>
        <FirstName/>
        <LastName>מדינת ישראל</LastName>
        <PartyPropertyName/>
        <AuthenticationTypeAndNumber>מדינת ישראל </AuthenticationTypeAndNumber>
        <RepresentatedOrRepresentativesNames>קרן בר מנחם</RepresentatedOrRepresentativesNames>
        <RepresentatedOrRepresentativesCount>1</RepresentatedOrRepresentativesCount>
        <InvitedBy/>
        <CaseID>80208854</CaseID>
        <CaseJudicialPersonPresentationDS>
          <CaseJudicalPersonActive>
            <CaseID>80208854</CaseID>
            <JudicialPersonID>022264386@GOV.IL</JudicialPersonID>
            <JudicialPersonTypeID>1</JudicialPersonTypeID>
            <JudicialTypeID>1</JudicialTypeID>
            <IsChairman>false</IsChairman>
            <TreatmentStartDate>2023-05-01T10:32:17.703+03:00</TreatmentStartDate>
            <TreatmentFinishDate>9999-12-31T23:59:59.997+02:00</TreatmentFinishDate>
            <IdentificationCardNumber>022264386</IdentificationCardNumber>
            <DisplayName>מנחם מזרחי</DisplayName>
            <JudicialTypeName>שופט</JudicialTypeName>
            <CaseJudicialGroupNumber>0</CaseJudicialGroupNumber>
            <FirstName>מנחם</FirstName>
            <LastName>מזרחי</LastName>
            <JudicialPersonTitle>שופט</JudicialPersonTitle>
          </CaseJudicalPersonActive>
        </CaseJudicialPersonPresentationDS>
        <CasePartyID>255001289</CasePartyID>
        <PartyTypeID>1</PartyTypeID>
        <ActivityStatusID>1</ActivityStatusID>
        <PartyAliasID>11</PartyAliasID>
        <PartyAliasName>מאשימה</PartyAliasName>
        <OrdinalNumber>1</OrdinalNumber>
        <LegalEntityID>4</LegalEntityID>
        <CaseLegalEntityID>124142203</CaseLegalEntityID>
        <AuthenticationTypeID>41</AuthenticationTypeID>
        <AuthenticationTypeName>מדינת ישראל </AuthenticationTypeName>
        <LegalEntityNumber/>
        <IsMainPartyType>true</IsMainPartyType>
        <CaseDisplayIdentifier>1460-05-23</CaseDisplayIdentifier>
        <CaseTypeID>10048</CaseTypeID>
        <CaseTypeName>תיק פלילי (ת"פ)</CaseTypeName>
        <CaseName>מדינת ישראל נ' בן אייל טסה</CaseName>
        <FullAddress/>
        <MotionID>0</MotionID>
        <CasePleaID>0</CasePleaID>
        <LinkedCaseID>0</LinkedCaseID>
        <PartyID>1</PartyID>
        <CasePartyCategoryID>2</CasePartyCategoryID>
        <PleaTypeID>8</PleaTypeID>
        <GroupPartyAlias>מאשימה</GroupPartyAlias>
        <IsConverted>false</IsConverted>
        <LegalEntityRegisteredNameID>1</LegalEntityRegisteredNameID>
        <RepresentatedNamesOfAssistant/>
        <LegalEntityTypeID>15</LegalEntityTypeID>
        <IsVerdictExists>false</IsVerdictExists>
        <IsAsirAzir>false</IsAsirAzir>
        <IsPublicationProhibited>false</IsPublicationProhibited>
        <PublicationProhibitedFullName>מדינת ישראל</PublicationProhibitedFullName>
      </CaseParties>
      <CaseParties>
        <PartyTypeName>בא כוח</PartyTypeName>
        <ProceedingType>כתב טענות עיקרי</ProceedingType>
        <PleaName>כתב אישום</PleaName>
        <PartyBelonging> - </PartyBelonging>
        <RoleName>בא כוח נאשמים</RoleName>
        <IsSubProceeding>FALSE</IsSubProceeding>
        <FullName>משה אלון</FullName>
        <FirstName>משה</FirstName>
        <LastName>אלון</LastName>
        <PartyPropertyName/>
        <AuthenticationTypeAndNumber>מ.ר. 51654</AuthenticationTypeAndNumber>
        <RepresentatedOrRepresentativesNames>אלמוג בן אייל טסה</RepresentatedOrRepresentativesNames>
        <RepresentatedOrRepresentativesCount>1</RepresentatedOrRepresentativesCount>
        <InvitedBy/>
        <CaseID>80208854</CaseID>
        <CaseJudicialPersonPresentationDS>
          <CaseJudicalPersonActive>
            <CaseID>80208854</CaseID>
            <JudicialPersonID>022264386@GOV.IL</JudicialPersonID>
            <JudicialPersonTypeID>1</JudicialPersonTypeID>
            <JudicialTypeID>1</JudicialTypeID>
            <IsChairman>false</IsChairman>
            <TreatmentStartDate>2023-05-01T10:32:17.703+03:00</TreatmentStartDate>
            <TreatmentFinishDate>9999-12-31T23:59:59.997+02:00</TreatmentFinishDate>
            <IdentificationCardNumber>022264386</IdentificationCardNumber>
            <DisplayName>מנחם מזרחי</DisplayName>
            <JudicialTypeName>שופט</JudicialTypeName>
            <CaseJudicialGroupNumber>0</CaseJudicialGroupNumber>
            <FirstName>מנחם</FirstName>
            <LastName>מזרחי</LastName>
            <JudicialPersonTitle>שופט</JudicialPersonTitle>
          </CaseJudicalPersonActive>
        </CaseJudicialPersonPresentationDS>
        <CasePartyID>255424876</CasePartyID>
        <PartyTypeID>2</PartyTypeID>
        <ActivityStatusID>1</ActivityStatusID>
        <PartyAliasID>32</PartyAliasID>
        <PartyAliasName>בא כוח נאשמים</PartyAliasName>
        <OrdinalNumber>1</OrdinalNumber>
        <LegalEntityID>20929208</LegalEntityID>
        <CaseLegalEntityID>124268760</CaseLegalEntityID>
        <AuthenticationTypeID>4</AuthenticationTypeID>
        <AuthenticationTypeName>מ.ר.</AuthenticationTypeName>
        <LegalEntityNumber>51654</LegalEntityNumber>
        <IsMainPartyType>true</IsMainPartyType>
        <CaseDisplayIdentifier>1460-05-23</CaseDisplayIdentifier>
        <CaseTypeID>10048</CaseTypeID>
        <CaseTypeName>תיק פלילי (ת"פ)</CaseTypeName>
        <CaseName>מדינת ישראל נ' בן אייל טסה</CaseName>
        <FullAddress>הרכבת 58 תל אביב -יפו מגדל אלקטרה סיטי</FullAddress>
        <EmailAddress>moshe@alon-law.co.il</EmailAddress>
        <MotionID>0</MotionID>
        <CasePleaID>0</CasePleaID>
        <LinkedCaseID>0</LinkedCaseID>
        <PartyID>2</PartyID>
        <CasePartyCategoryID>2</CasePartyCategoryID>
        <LegalEntityAddressID>85445990</LegalEntityAddressID>
        <LegalEntityEmailAddressID>67936118</LegalEntityEmailAddressID>
        <PleaTypeID>8</PleaTypeID>
        <LawyerOfficeName>משרד עו"ד משה אלון ושות'</LawyerOfficeName>
        <LawyerOfficeID>20929234</LawyerOfficeID>
        <GroupPartyAlias/>
        <IsConverted>false</IsConverted>
        <LegalEntityNameID>22599981</LegalEntityNameID>
        <RepresentatedNamesOfAssistant/>
        <LegalEntityTypeID>4</LegalEntityTypeID>
        <IsVerdictExists>false</IsVerdictExists>
        <IsAsirAzir>false</IsAsirAzir>
        <IsPublicationProhibited>false</IsPublicationProhibited>
        <PublicationProhibitedFullName>משה אלון</PublicationProhibitedFullName>
      </CaseParties>
      <CaseParties>
        <PartyTypeName>צד</PartyTypeName>
        <ProceedingType>כתב טענות עיקרי</ProceedingType>
        <PleaName>כתב אישום</PleaName>
        <PartyBelonging>צד ב'</PartyBelonging>
        <RoleName>נאשם 1</RoleName>
        <IsSubProceeding>FALSE</IsSubProceeding>
        <FullName>אלמוג בן אייל טסה</FullName>
        <FirstName>אלמוג</FirstName>
        <LastName>בן אייל טסה</LastName>
        <PartyPropertyName/>
        <AuthenticationTypeAndNumber>ת"ז 205701964</AuthenticationTypeAndNumber>
        <RepresentatedOrRepresentativesNames>משה אלון</RepresentatedOrRepresentativesNames>
        <RepresentatedOrRepresentativesCount>1</RepresentatedOrRepresentativesCount>
        <InvitedBy/>
        <CaseID>80208854</CaseID>
        <CaseJudicialPersonPresentationDS>
          <CaseJudicalPersonActive>
            <CaseID>80208854</CaseID>
            <JudicialPersonID>022264386@GOV.IL</JudicialPersonID>
            <JudicialPersonTypeID>1</JudicialPersonTypeID>
            <JudicialTypeID>1</JudicialTypeID>
            <IsChairman>false</IsChairman>
            <TreatmentStartDate>2023-05-01T10:32:17.703+03:00</TreatmentStartDate>
            <TreatmentFinishDate>9999-12-31T23:59:59.997+02:00</TreatmentFinishDate>
            <IdentificationCardNumber>022264386</IdentificationCardNumber>
            <DisplayName>מנחם מזרחי</DisplayName>
            <JudicialTypeName>שופט</JudicialTypeName>
            <CaseJudicialGroupNumber>0</CaseJudicialGroupNumber>
            <FirstName>מנחם</FirstName>
            <LastName>מזרחי</LastName>
            <JudicialPersonTitle>שופט</JudicialPersonTitle>
          </CaseJudicalPersonActive>
        </CaseJudicialPersonPresentationDS>
        <CasePartyID>255001291</CasePartyID>
        <PartyTypeID>1</PartyTypeID>
        <ActivityStatusID>1</ActivityStatusID>
        <PartyAliasID>13</PartyAliasID>
        <PartyAliasName>נאשם</PartyAliasName>
        <OrdinalNumber>1</OrdinalNumber>
        <LegalEntityID>45304988</LegalEntityID>
        <CaseLegalEntityID>124142205</CaseLegalEntityID>
        <AuthenticationTypeID>1</AuthenticationTypeID>
        <AuthenticationTypeName>ת"ז</AuthenticationTypeName>
        <LegalEntityNumber>205701964</LegalEntityNumber>
        <IsMainPartyType>true</IsMainPartyType>
        <CaseDisplayIdentifier>1460-05-23</CaseDisplayIdentifier>
        <CaseTypeID>10048</CaseTypeID>
        <CaseTypeName>תיק פלילי (ת"פ)</CaseTypeName>
        <CaseName>מדינת ישראל נ' בן אייל טסה</CaseName>
        <FullAddress>ההגנה 21 אזור </FullAddress>
        <MotionID>0</MotionID>
        <CasePleaID>0</CasePleaID>
        <LinkedCaseID>0</LinkedCaseID>
        <PartyID>2</PartyID>
        <CasePartyCategoryID>2</CasePartyCategoryID>
        <LegalEntityAddressID>87849215</LegalEntityAddressID>
        <PleaTypeID>8</PleaTypeID>
        <GroupPartyAlias>נאשמים</GroupPartyAlias>
        <IsConverted>false</IsConverted>
        <LegalEntityNameID>94783551</LegalEntityNameID>
        <RepresentatedNamesOfAssistant/>
        <PopulationRegisterVerificationStatusID>2</PopulationRegisterVerificationStatusID>
        <LegalEntityTypeID>1</LegalEntityTypeID>
        <IsVerdictExists>false</IsVerdictExists>
        <IsAsirAzir>false</IsAsirAzir>
        <IsPublicationProhibited>false</IsPublicationProhibited>
        <PublicationProhibitedFullName>אלמוג בן אייל טסה</PublicationProhibitedFullName>
      </CaseParties>
      <CaseParties>
        <PartyTypeName>עד</PartyTypeName>
        <ProceedingType>כתב טענות עיקרי</ProceedingType>
        <PleaName>כתב אישום</PleaName>
        <PartyBelonging> - </PartyBelonging>
        <RoleName>עד בית משפט 6</RoleName>
        <IsSubProceeding>FALSE</IsSubProceeding>
        <FullName>מריה גורה</FullName>
        <FirstName>מריה</FirstName>
        <LastName>גורה</LastName>
        <PartyPropertyName/>
        <AuthenticationTypeAndNumber>מספר שוטר 75182337</AuthenticationTypeAndNumber>
        <RepresentatedOrRepresentativesNames/>
        <RepresentatedOrRepresentativesCount>0</RepresentatedOrRepresentativesCount>
        <InvitedBy/>
        <CaseID>80208854</CaseID>
        <CaseJudicialPersonPresentationDS>
          <CaseJudicalPersonActive>
            <CaseID>80208854</CaseID>
            <JudicialPersonID>022264386@GOV.IL</JudicialPersonID>
            <JudicialPersonTypeID>1</JudicialPersonTypeID>
            <JudicialTypeID>1</JudicialTypeID>
            <IsChairman>false</IsChairman>
            <TreatmentStartDate>2023-05-01T10:32:17.703+03:00</TreatmentStartDate>
            <TreatmentFinishDate>9999-12-31T23:59:59.997+02:00</TreatmentFinishDate>
            <IdentificationCardNumber>022264386</IdentificationCardNumber>
            <DisplayName>מנחם מזרחי</DisplayName>
            <JudicialTypeName>שופט</JudicialTypeName>
            <CaseJudicialGroupNumber>0</CaseJudicialGroupNumber>
            <FirstName>מנחם</FirstName>
            <LastName>מזרחי</LastName>
            <JudicialPersonTitle>שופט</JudicialPersonTitle>
          </CaseJudicalPersonActive>
        </CaseJudicialPersonPresentationDS>
        <CasePartyID>255069831</CasePartyID>
        <PartyTypeID>4</PartyTypeID>
        <ActivityStatusID>1</ActivityStatusID>
        <PartyAliasID>101</PartyAliasID>
        <PartyAliasName>עד בית משפט</PartyAliasName>
        <OrdinalNumber>6</OrdinalNumber>
        <LegalEntityID>81186017</LegalEntityID>
        <CaseLegalEntityID>124161095</CaseLegalEntityID>
        <AuthenticationTypeID>34</AuthenticationTypeID>
        <AuthenticationTypeName>מספר שוטר</AuthenticationTypeName>
        <LegalEntityNumber>75182337</LegalEntityNumber>
        <IsMainPartyType>true</IsMainPartyType>
        <CaseDisplayIdentifier>1460-05-23</CaseDisplayIdentifier>
        <CaseTypeID>10048</CaseTypeID>
        <CaseTypeName>תיק פלילי (ת"פ)</CaseTypeName>
        <CaseName>מדינת ישראל נ' בן אייל טסה</CaseName>
        <FullAddress>סיור תחנת ראשל"צ, משטרת ישראל</FullAddress>
        <MotionID>0</MotionID>
        <CasePleaID>0</CasePleaID>
        <LinkedCaseID>0</LinkedCaseID>
        <PartyID>1</PartyID>
        <CasePartyCategoryID>2</CasePartyCategoryID>
        <LegalEntityAddressID>87855253</LegalEntityAddressID>
        <PleaTypeID>8</PleaTypeID>
        <GroupPartyAlias/>
        <IsConverted>false</IsConverted>
        <LegalEntityNameID>94790680</LegalEntityNameID>
        <RepresentatedNamesOfAssistant/>
        <LegalEntityTypeID>9</LegalEntityTypeID>
        <IsVerdictExists>false</IsVerdictExists>
        <IsAsirAzir>false</IsAsirAzir>
        <IsPublicationProhibited>false</IsPublicationProhibited>
        <PublicationProhibitedFullName>מריה גורה</PublicationProhibitedFullName>
      </CaseParties>
      <CaseParties>
        <PartyTypeName>עד</PartyTypeName>
        <ProceedingType>כתב טענות עיקרי</ProceedingType>
        <PleaName>כתב אישום</PleaName>
        <PartyBelonging> - </PartyBelonging>
        <RoleName>עד מאשימה 7</RoleName>
        <IsSubProceeding>FALSE</IsSubProceeding>
        <FullName>רס"ר שי יהושוע חפיף</FullName>
        <FirstName>רס"ר שי יהושוע</FirstName>
        <LastName>חפיף</LastName>
        <PartyPropertyName/>
        <AuthenticationTypeAndNumber>מספר שוטר 1904565</AuthenticationTypeAndNumber>
        <RepresentatedOrRepresentativesNames/>
        <RepresentatedOrRepresentativesCount>0</RepresentatedOrRepresentativesCount>
        <InvitedBy/>
        <CaseID>80208854</CaseID>
        <CaseJudicialPersonPresentationDS>
          <CaseJudicalPersonActive>
            <CaseID>80208854</CaseID>
            <JudicialPersonID>022264386@GOV.IL</JudicialPersonID>
            <JudicialPersonTypeID>1</JudicialPersonTypeID>
            <JudicialTypeID>1</JudicialTypeID>
            <IsChairman>false</IsChairman>
            <TreatmentStartDate>2023-05-01T10:32:17.703+03:00</TreatmentStartDate>
            <TreatmentFinishDate>9999-12-31T23:59:59.997+02:00</TreatmentFinishDate>
            <IdentificationCardNumber>022264386</IdentificationCardNumber>
            <DisplayName>מנחם מזרחי</DisplayName>
            <JudicialTypeName>שופט</JudicialTypeName>
            <CaseJudicialGroupNumber>0</CaseJudicialGroupNumber>
            <FirstName>מנחם</FirstName>
            <LastName>מזרחי</LastName>
            <JudicialPersonTitle>שופט</JudicialPersonTitle>
          </CaseJudicalPersonActive>
        </CaseJudicialPersonPresentationDS>
        <CasePartyID>255070086</CasePartyID>
        <PartyTypeID>4</PartyTypeID>
        <ActivityStatusID>1</ActivityStatusID>
        <PartyAliasID>71</PartyAliasID>
        <PartyAliasName>עד מאשימה</PartyAliasName>
        <OrdinalNumber>7</OrdinalNumber>
        <LegalEntityID>81186026</LegalEntityID>
        <CaseLegalEntityID>124161177</CaseLegalEntityID>
        <AuthenticationTypeID>34</AuthenticationTypeID>
        <AuthenticationTypeName>מספר שוטר</AuthenticationTypeName>
        <LegalEntityNumber>1904565</LegalEntityNumber>
        <IsMainPartyType>true</IsMainPartyType>
        <CaseDisplayIdentifier>1460-05-23</CaseDisplayIdentifier>
        <CaseTypeID>10048</CaseTypeID>
        <CaseTypeName>תיק פלילי (ת"פ)</CaseTypeName>
        <CaseName>מדינת ישראל נ' בן אייל טסה</CaseName>
        <FullAddress>משטרת ישראל</FullAddress>
        <MotionID>0</MotionID>
        <CasePleaID>0</CasePleaID>
        <LinkedCaseID>0</LinkedCaseID>
        <PartyID>1</PartyID>
        <CasePartyCategoryID>2</CasePartyCategoryID>
        <LegalEntityAddressID>87855048</LegalEntityAddressID>
        <PleaTypeID>8</PleaTypeID>
        <GroupPartyAlias/>
        <IsConverted>false</IsConverted>
        <LegalEntityNameID>94790710</LegalEntityNameID>
        <RepresentatedNamesOfAssistant/>
        <LegalEntityTypeID>9</LegalEntityTypeID>
        <IsVerdictExists>false</IsVerdictExists>
        <IsAsirAzir>false</IsAsirAzir>
        <IsPublicationProhibited>false</IsPublicationProhibited>
        <PublicationProhibitedFullName>רס"ר שי יהושוע חפיף</PublicationProhibitedFullName>
      </CaseParties>
      <CaseParties>
        <PartyTypeName>עד</PartyTypeName>
        <ProceedingType>כתב טענות עיקרי</ProceedingType>
        <PleaName>כתב אישום</PleaName>
        <PartyBelonging> - </PartyBelonging>
        <RoleName>עד מאשימה 8</RoleName>
        <IsSubProceeding>FALSE</IsSubProceeding>
        <FullName>סמ"ש הילה עמיר</FullName>
        <FirstName>סמ"ש הילה</FirstName>
        <LastName>עמיר</LastName>
        <PartyPropertyName/>
        <AuthenticationTypeAndNumber>מספר שוטר 8860169</AuthenticationTypeAndNumber>
        <RepresentatedOrRepresentativesNames/>
        <RepresentatedOrRepresentativesCount>0</RepresentatedOrRepresentativesCount>
        <InvitedBy/>
        <CaseID>80208854</CaseID>
        <CaseJudicialPersonPresentationDS>
          <CaseJudicalPersonActive>
            <CaseID>80208854</CaseID>
            <JudicialPersonID>022264386@GOV.IL</JudicialPersonID>
            <JudicialPersonTypeID>1</JudicialPersonTypeID>
            <JudicialTypeID>1</JudicialTypeID>
            <IsChairman>false</IsChairman>
            <TreatmentStartDate>2023-05-01T10:32:17.703+03:00</TreatmentStartDate>
            <TreatmentFinishDate>9999-12-31T23:59:59.997+02:00</TreatmentFinishDate>
            <IdentificationCardNumber>022264386</IdentificationCardNumber>
            <DisplayName>מנחם מזרחי</DisplayName>
            <JudicialTypeName>שופט</JudicialTypeName>
            <CaseJudicialGroupNumber>0</CaseJudicialGroupNumber>
            <FirstName>מנחם</FirstName>
            <LastName>מזרחי</LastName>
            <JudicialPersonTitle>שופט</JudicialPersonTitle>
          </CaseJudicalPersonActive>
        </CaseJudicialPersonPresentationDS>
        <CasePartyID>255070151</CasePartyID>
        <PartyTypeID>4</PartyTypeID>
        <ActivityStatusID>1</ActivityStatusID>
        <PartyAliasID>71</PartyAliasID>
        <PartyAliasName>עד מאשימה</PartyAliasName>
        <OrdinalNumber>8</OrdinalNumber>
        <LegalEntityID>81186028</LegalEntityID>
        <CaseLegalEntityID>124161202</CaseLegalEntityID>
        <AuthenticationTypeID>34</AuthenticationTypeID>
        <AuthenticationTypeName>מספר שוטר</AuthenticationTypeName>
        <LegalEntityNumber>8860169</LegalEntityNumber>
        <IsMainPartyType>true</IsMainPartyType>
        <CaseDisplayIdentifier>1460-05-23</CaseDisplayIdentifier>
        <CaseTypeID>10048</CaseTypeID>
        <CaseTypeName>תיק פלילי (ת"פ)</CaseTypeName>
        <CaseName>מדינת ישראל נ' בן אייל טסה</CaseName>
        <FullAddress>סיור תחנת ראשל"צ, משטרת ישראל</FullAddress>
        <MotionID>0</MotionID>
        <CasePleaID>0</CasePleaID>
        <LinkedCaseID>0</LinkedCaseID>
        <PartyID>1</PartyID>
        <CasePartyCategoryID>2</CasePartyCategoryID>
        <LegalEntityAddressID>87855057</LegalEntityAddressID>
        <PleaTypeID>8</PleaTypeID>
        <GroupPartyAlias/>
        <IsConverted>false</IsConverted>
        <LegalEntityNameID>94790717</LegalEntityNameID>
        <RepresentatedNamesOfAssistant/>
        <LegalEntityTypeID>9</LegalEntityTypeID>
        <IsVerdictExists>false</IsVerdictExists>
        <IsAsirAzir>false</IsAsirAzir>
        <IsPublicationProhibited>false</IsPublicationProhibited>
        <PublicationProhibitedFullName>סמ"ש הילה עמיר</PublicationProhibitedFullName>
      </CaseParties>
      <CaseParties>
        <PartyTypeName>עד</PartyTypeName>
        <ProceedingType>כתב טענות עיקרי</ProceedingType>
        <PleaName>כתב אישום</PleaName>
        <PartyBelonging> - </PartyBelonging>
        <RoleName>עד מאשימה 9</RoleName>
        <IsSubProceeding>FALSE</IsSubProceeding>
        <FullName>חי פלח</FullName>
        <FirstName>חי</FirstName>
        <LastName>פלח</LastName>
        <PartyPropertyName/>
        <AuthenticationTypeAndNumber>מספר שוטר 58648668</AuthenticationTypeAndNumber>
        <RepresentatedOrRepresentativesNames/>
        <RepresentatedOrRepresentativesCount>0</RepresentatedOrRepresentativesCount>
        <InvitedBy/>
        <CaseID>80208854</CaseID>
        <CaseJudicialPersonPresentationDS>
          <CaseJudicalPersonActive>
            <CaseID>80208854</CaseID>
            <JudicialPersonID>022264386@GOV.IL</JudicialPersonID>
            <JudicialPersonTypeID>1</JudicialPersonTypeID>
            <JudicialTypeID>1</JudicialTypeID>
            <IsChairman>false</IsChairman>
            <TreatmentStartDate>2023-05-01T10:32:17.703+03:00</TreatmentStartDate>
            <TreatmentFinishDate>9999-12-31T23:59:59.997+02:00</TreatmentFinishDate>
            <IdentificationCardNumber>022264386</IdentificationCardNumber>
            <DisplayName>מנחם מזרחי</DisplayName>
            <JudicialTypeName>שופט</JudicialTypeName>
            <CaseJudicialGroupNumber>0</CaseJudicialGroupNumber>
            <FirstName>מנחם</FirstName>
            <LastName>מזרחי</LastName>
            <JudicialPersonTitle>שופט</JudicialPersonTitle>
          </CaseJudicalPersonActive>
        </CaseJudicialPersonPresentationDS>
        <CasePartyID>255070254</CasePartyID>
        <PartyTypeID>4</PartyTypeID>
        <ActivityStatusID>1</ActivityStatusID>
        <PartyAliasID>71</PartyAliasID>
        <PartyAliasName>עד מאשימה</PartyAliasName>
        <OrdinalNumber>9</OrdinalNumber>
        <LegalEntityID>81186037</LegalEntityID>
        <CaseLegalEntityID>124161242</CaseLegalEntityID>
        <AuthenticationTypeID>34</AuthenticationTypeID>
        <AuthenticationTypeName>מספר שוטר</AuthenticationTypeName>
        <LegalEntityNumber>58648668</LegalEntityNumber>
        <IsMainPartyType>true</IsMainPartyType>
        <CaseDisplayIdentifier>1460-05-23</CaseDisplayIdentifier>
        <CaseTypeID>10048</CaseTypeID>
        <CaseTypeName>תיק פלילי (ת"פ)</CaseTypeName>
        <CaseName>מדינת ישראל נ' בן אייל טסה</CaseName>
        <FullAddress>קצין סיור תחנת ראשל"צ, משטרת ישראל</FullAddress>
        <MotionID>0</MotionID>
        <CasePleaID>0</CasePleaID>
        <LinkedCaseID>0</LinkedCaseID>
        <PartyID>1</PartyID>
        <CasePartyCategoryID>2</CasePartyCategoryID>
        <LegalEntityAddressID>87855080</LegalEntityAddressID>
        <PleaTypeID>8</PleaTypeID>
        <GroupPartyAlias/>
        <IsConverted>false</IsConverted>
        <LegalEntityNameID>94790735</LegalEntityNameID>
        <RepresentatedNamesOfAssistant/>
        <LegalEntityTypeID>9</LegalEntityTypeID>
        <IsVerdictExists>false</IsVerdictExists>
        <IsAsirAzir>false</IsAsirAzir>
        <IsPublicationProhibited>false</IsPublicationProhibited>
        <PublicationProhibitedFullName>חי פלח</PublicationProhibitedFullName>
      </CaseParties>
      <CaseParties>
        <PartyTypeName>עד</PartyTypeName>
        <ProceedingType>כתב טענות עיקרי</ProceedingType>
        <PleaName>כתב אישום</PleaName>
        <PartyBelonging> - </PartyBelonging>
        <RoleName>עד מאשימה 10</RoleName>
        <IsSubProceeding>FALSE</IsSubProceeding>
        <FullName>אביעד כתפי</FullName>
        <FirstName>אביעד</FirstName>
        <LastName>כתפי</LastName>
        <PartyPropertyName/>
        <AuthenticationTypeAndNumber>מספר שוטר 1037548</AuthenticationTypeAndNumber>
        <RepresentatedOrRepresentativesNames/>
        <RepresentatedOrRepresentativesCount>0</RepresentatedOrRepresentativesCount>
        <InvitedBy/>
        <CaseID>80208854</CaseID>
        <CaseJudicialPersonPresentationDS>
          <CaseJudicalPersonActive>
            <CaseID>80208854</CaseID>
            <JudicialPersonID>022264386@GOV.IL</JudicialPersonID>
            <JudicialPersonTypeID>1</JudicialPersonTypeID>
            <JudicialTypeID>1</JudicialTypeID>
            <IsChairman>false</IsChairman>
            <TreatmentStartDate>2023-05-01T10:32:17.703+03:00</TreatmentStartDate>
            <TreatmentFinishDate>9999-12-31T23:59:59.997+02:00</TreatmentFinishDate>
            <IdentificationCardNumber>022264386</IdentificationCardNumber>
            <DisplayName>מנחם מזרחי</DisplayName>
            <JudicialTypeName>שופט</JudicialTypeName>
            <CaseJudicialGroupNumber>0</CaseJudicialGroupNumber>
            <FirstName>מנחם</FirstName>
            <LastName>מזרחי</LastName>
            <JudicialPersonTitle>שופט</JudicialPersonTitle>
          </CaseJudicalPersonActive>
        </CaseJudicialPersonPresentationDS>
        <CasePartyID>255070424</CasePartyID>
        <PartyTypeID>4</PartyTypeID>
        <ActivityStatusID>1</ActivityStatusID>
        <PartyAliasID>71</PartyAliasID>
        <PartyAliasName>עד מאשימה</PartyAliasName>
        <OrdinalNumber>10</OrdinalNumber>
        <LegalEntityID>81186048</LegalEntityID>
        <CaseLegalEntityID>124161309</CaseLegalEntityID>
        <AuthenticationTypeID>34</AuthenticationTypeID>
        <AuthenticationTypeName>מספר שוטר</AuthenticationTypeName>
        <LegalEntityNumber>1037548</LegalEntityNumber>
        <IsMainPartyType>true</IsMainPartyType>
        <CaseDisplayIdentifier>1460-05-23</CaseDisplayIdentifier>
        <CaseTypeID>10048</CaseTypeID>
        <CaseTypeName>תיק פלילי (ת"פ)</CaseTypeName>
        <CaseName>מדינת ישראל נ' בן אייל טסה</CaseName>
        <FullAddress>תחנת ראשון לציון, משטרת ישראל</FullAddress>
        <MotionID>0</MotionID>
        <CasePleaID>0</CasePleaID>
        <LinkedCaseID>0</LinkedCaseID>
        <PartyID>1</PartyID>
        <CasePartyCategoryID>2</CasePartyCategoryID>
        <LegalEntityAddressID>87855105</LegalEntityAddressID>
        <PleaTypeID>8</PleaTypeID>
        <GroupPartyAlias/>
        <IsConverted>false</IsConverted>
        <LegalEntityNameID>94790765</LegalEntityNameID>
        <RepresentatedNamesOfAssistant/>
        <LegalEntityTypeID>9</LegalEntityTypeID>
        <IsVerdictExists>false</IsVerdictExists>
        <IsAsirAzir>false</IsAsirAzir>
        <IsPublicationProhibited>false</IsPublicationProhibited>
        <PublicationProhibitedFullName>אביעד כתפי</PublicationProhibitedFullName>
      </CaseParties>
      <CaseParties>
        <PartyTypeName>עד</PartyTypeName>
        <ProceedingType>כתב טענות עיקרי</ProceedingType>
        <PleaName>כתב אישום</PleaName>
        <PartyBelonging> - </PartyBelonging>
        <RoleName>עד מאשימה 11</RoleName>
        <IsSubProceeding>FALSE</IsSubProceeding>
        <FullName>ריטה גרינבלט</FullName>
        <FirstName>ריטה</FirstName>
        <LastName>גרינבלט</LastName>
        <PartyPropertyName/>
        <AuthenticationTypeAndNumber>מספר שוטר </AuthenticationTypeAndNumber>
        <RepresentatedOrRepresentativesNames/>
        <RepresentatedOrRepresentativesCount>0</RepresentatedOrRepresentativesCount>
        <InvitedBy/>
        <CaseID>80208854</CaseID>
        <CaseJudicialPersonPresentationDS>
          <CaseJudicalPersonActive>
            <CaseID>80208854</CaseID>
            <JudicialPersonID>022264386@GOV.IL</JudicialPersonID>
            <JudicialPersonTypeID>1</JudicialPersonTypeID>
            <JudicialTypeID>1</JudicialTypeID>
            <IsChairman>false</IsChairman>
            <TreatmentStartDate>2023-05-01T10:32:17.703+03:00</TreatmentStartDate>
            <TreatmentFinishDate>9999-12-31T23:59:59.997+02:00</TreatmentFinishDate>
            <IdentificationCardNumber>022264386</IdentificationCardNumber>
            <DisplayName>מנחם מזרחי</DisplayName>
            <JudicialTypeName>שופט</JudicialTypeName>
            <CaseJudicialGroupNumber>0</CaseJudicialGroupNumber>
            <FirstName>מנחם</FirstName>
            <LastName>מזרחי</LastName>
            <JudicialPersonTitle>שופט</JudicialPersonTitle>
          </CaseJudicalPersonActive>
        </CaseJudicialPersonPresentationDS>
        <CasePartyID>255070549</CasePartyID>
        <PartyTypeID>4</PartyTypeID>
        <ActivityStatusID>1</ActivityStatusID>
        <PartyAliasID>71</PartyAliasID>
        <PartyAliasName>עד מאשימה</PartyAliasName>
        <OrdinalNumber>11</OrdinalNumber>
        <LegalEntityID>81186055</LegalEntityID>
        <CaseLegalEntityID>124161346</CaseLegalEntityID>
        <AuthenticationTypeID>34</AuthenticationTypeID>
        <AuthenticationTypeName>מספר שוטר</AuthenticationTypeName>
        <IsMainPartyType>true</IsMainPartyType>
        <CaseDisplayIdentifier>1460-05-23</CaseDisplayIdentifier>
        <CaseTypeID>10048</CaseTypeID>
        <CaseTypeName>תיק פלילי (ת"פ)</CaseTypeName>
        <CaseName>מדינת ישראל נ' בן אייל טסה</CaseName>
        <FullAddress>המחלקה לחקירות שוטרים, רח' הרטום 8 הר חוצבים, ירושלים</FullAddress>
        <MotionID>0</MotionID>
        <CasePleaID>0</CasePleaID>
        <LinkedCaseID>0</LinkedCaseID>
        <PartyID>1</PartyID>
        <CasePartyCategoryID>2</CasePartyCategoryID>
        <LegalEntityAddressID>87855122</LegalEntityAddressID>
        <PleaTypeID>8</PleaTypeID>
        <GroupPartyAlias/>
        <IsConverted>false</IsConverted>
        <LegalEntityNameID>94790780</LegalEntityNameID>
        <RepresentatedNamesOfAssistant/>
        <LegalEntityTypeID>9</LegalEntityTypeID>
        <IsVerdictExists>false</IsVerdictExists>
        <IsAsirAzir>false</IsAsirAzir>
        <IsPublicationProhibited>false</IsPublicationProhibited>
        <PublicationProhibitedFullName>ריטה גרינבלט</PublicationProhibitedFullName>
      </CaseParties>
      <CaseParties>
        <PartyTypeName>עד</PartyTypeName>
        <ProceedingType>כתב טענות עיקרי</ProceedingType>
        <PleaName>כתב אישום</PleaName>
        <PartyBelonging> - </PartyBelonging>
        <RoleName>עד מאשימה 12</RoleName>
        <IsSubProceeding>FALSE</IsSubProceeding>
        <FullName>יהונתן פוליאקוב</FullName>
        <FirstName>יהונתן</FirstName>
        <LastName>פוליאקוב</LastName>
        <PartyPropertyName/>
        <AuthenticationTypeAndNumber>מספר שוטר </AuthenticationTypeAndNumber>
        <RepresentatedOrRepresentativesNames/>
        <RepresentatedOrRepresentativesCount>0</RepresentatedOrRepresentativesCount>
        <InvitedBy/>
        <CaseID>80208854</CaseID>
        <CaseJudicialPersonPresentationDS>
          <CaseJudicalPersonActive>
            <CaseID>80208854</CaseID>
            <JudicialPersonID>022264386@GOV.IL</JudicialPersonID>
            <JudicialPersonTypeID>1</JudicialPersonTypeID>
            <JudicialTypeID>1</JudicialTypeID>
            <IsChairman>false</IsChairman>
            <TreatmentStartDate>2023-05-01T10:32:17.703+03:00</TreatmentStartDate>
            <TreatmentFinishDate>9999-12-31T23:59:59.997+02:00</TreatmentFinishDate>
            <IdentificationCardNumber>022264386</IdentificationCardNumber>
            <DisplayName>מנחם מזרחי</DisplayName>
            <JudicialTypeName>שופט</JudicialTypeName>
            <CaseJudicialGroupNumber>0</CaseJudicialGroupNumber>
            <FirstName>מנחם</FirstName>
            <LastName>מזרחי</LastName>
            <JudicialPersonTitle>שופט</JudicialPersonTitle>
          </CaseJudicalPersonActive>
        </CaseJudicialPersonPresentationDS>
        <CasePartyID>255070716</CasePartyID>
        <PartyTypeID>4</PartyTypeID>
        <ActivityStatusID>1</ActivityStatusID>
        <PartyAliasID>71</PartyAliasID>
        <PartyAliasName>עד מאשימה</PartyAliasName>
        <OrdinalNumber>12</OrdinalNumber>
        <LegalEntityID>81186059</LegalEntityID>
        <CaseLegalEntityID>124161396</CaseLegalEntityID>
        <AuthenticationTypeID>34</AuthenticationTypeID>
        <AuthenticationTypeName>מספר שוטר</AuthenticationTypeName>
        <IsMainPartyType>true</IsMainPartyType>
        <CaseDisplayIdentifier>1460-05-23</CaseDisplayIdentifier>
        <CaseTypeID>10048</CaseTypeID>
        <CaseTypeName>תיק פלילי (ת"פ)</CaseTypeName>
        <CaseName>מדינת ישראל נ' בן אייל טסה</CaseName>
        <FullAddress>המחלקה לחקירות שוטרים, רח' הרטום 8 הר חוצבים, ירושלים</FullAddress>
        <MotionID>0</MotionID>
        <CasePleaID>0</CasePleaID>
        <LinkedCaseID>0</LinkedCaseID>
        <PartyID>1</PartyID>
        <CasePartyCategoryID>2</CasePartyCategoryID>
        <LegalEntityAddressID>87855138</LegalEntityAddressID>
        <PleaTypeID>8</PleaTypeID>
        <GroupPartyAlias/>
        <IsConverted>false</IsConverted>
        <LegalEntityNameID>94790795</LegalEntityNameID>
        <RepresentatedNamesOfAssistant/>
        <LegalEntityTypeID>9</LegalEntityTypeID>
        <IsVerdictExists>false</IsVerdictExists>
        <IsAsirAzir>false</IsAsirAzir>
        <IsPublicationProhibited>false</IsPublicationProhibited>
        <PublicationProhibitedFullName>יהונתן פוליאקוב</PublicationProhibitedFullName>
      </CaseParties>
      <CaseParties>
        <PartyTypeName>עד</PartyTypeName>
        <ProceedingType>כתב טענות עיקרי</ProceedingType>
        <PleaName>כתב אישום</PleaName>
        <PartyBelonging> - </PartyBelonging>
        <RoleName>עד מאשימה 13</RoleName>
        <IsSubProceeding>FALSE</IsSubProceeding>
        <FullName>יסמין רווה</FullName>
        <FirstName>יסמין</FirstName>
        <LastName>רווה</LastName>
        <PartyPropertyName/>
        <AuthenticationTypeAndNumber>מספר שוטר </AuthenticationTypeAndNumber>
        <RepresentatedOrRepresentativesNames/>
        <RepresentatedOrRepresentativesCount>0</RepresentatedOrRepresentativesCount>
        <InvitedBy/>
        <CaseID>80208854</CaseID>
        <CaseJudicialPersonPresentationDS>
          <CaseJudicalPersonActive>
            <CaseID>80208854</CaseID>
            <JudicialPersonID>022264386@GOV.IL</JudicialPersonID>
            <JudicialPersonTypeID>1</JudicialPersonTypeID>
            <JudicialTypeID>1</JudicialTypeID>
            <IsChairman>false</IsChairman>
            <TreatmentStartDate>2023-05-01T10:32:17.703+03:00</TreatmentStartDate>
            <TreatmentFinishDate>9999-12-31T23:59:59.997+02:00</TreatmentFinishDate>
            <IdentificationCardNumber>022264386</IdentificationCardNumber>
            <DisplayName>מנחם מזרחי</DisplayName>
            <JudicialTypeName>שופט</JudicialTypeName>
            <CaseJudicialGroupNumber>0</CaseJudicialGroupNumber>
            <FirstName>מנחם</FirstName>
            <LastName>מזרחי</LastName>
            <JudicialPersonTitle>שופט</JudicialPersonTitle>
          </CaseJudicalPersonActive>
        </CaseJudicialPersonPresentationDS>
        <CasePartyID>255070929</CasePartyID>
        <PartyTypeID>4</PartyTypeID>
        <ActivityStatusID>1</ActivityStatusID>
        <PartyAliasID>71</PartyAliasID>
        <PartyAliasName>עד מאשימה</PartyAliasName>
        <OrdinalNumber>13</OrdinalNumber>
        <LegalEntityID>81186066</LegalEntityID>
        <CaseLegalEntityID>124161463</CaseLegalEntityID>
        <AuthenticationTypeID>34</AuthenticationTypeID>
        <AuthenticationTypeName>מספר שוטר</AuthenticationTypeName>
        <IsMainPartyType>true</IsMainPartyType>
        <CaseDisplayIdentifier>1460-05-23</CaseDisplayIdentifier>
        <CaseTypeID>10048</CaseTypeID>
        <CaseTypeName>תיק פלילי (ת"פ)</CaseTypeName>
        <CaseName>מדינת ישראל נ' בן אייל טסה</CaseName>
        <FullAddress>המחלקה לחקירות שוטרים, רח' הרטום 8 הר חוצבים, ירושלים</FullAddress>
        <MotionID>0</MotionID>
        <CasePleaID>0</CasePleaID>
        <LinkedCaseID>0</LinkedCaseID>
        <PartyID>1</PartyID>
        <CasePartyCategoryID>2</CasePartyCategoryID>
        <LegalEntityAddressID>87855159</LegalEntityAddressID>
        <PleaTypeID>8</PleaTypeID>
        <GroupPartyAlias/>
        <IsConverted>false</IsConverted>
        <LegalEntityNameID>94790815</LegalEntityNameID>
        <RepresentatedNamesOfAssistant/>
        <LegalEntityTypeID>9</LegalEntityTypeID>
        <IsVerdictExists>false</IsVerdictExists>
        <IsAsirAzir>false</IsAsirAzir>
        <IsPublicationProhibited>false</IsPublicationProhibited>
        <PublicationProhibitedFullName>יסמין רווה</PublicationProhibitedFullName>
      </CaseParties>
      <CaseParties>
        <PartyTypeName>עד</PartyTypeName>
        <ProceedingType>כתב טענות עיקרי</ProceedingType>
        <PleaName>כתב אישום</PleaName>
        <PartyBelonging> - </PartyBelonging>
        <RoleName>עד מאשימה 14</RoleName>
        <IsSubProceeding>FALSE</IsSubProceeding>
        <FullName>שירי אברמוב רודרמן</FullName>
        <FirstName>שירי</FirstName>
        <LastName>אברמוב רודרמן</LastName>
        <PartyPropertyName/>
        <AuthenticationTypeAndNumber>מספר שוטר </AuthenticationTypeAndNumber>
        <RepresentatedOrRepresentativesNames/>
        <RepresentatedOrRepresentativesCount>0</RepresentatedOrRepresentativesCount>
        <InvitedBy/>
        <CaseID>80208854</CaseID>
        <CaseJudicialPersonPresentationDS>
          <CaseJudicalPersonActive>
            <CaseID>80208854</CaseID>
            <JudicialPersonID>022264386@GOV.IL</JudicialPersonID>
            <JudicialPersonTypeID>1</JudicialPersonTypeID>
            <JudicialTypeID>1</JudicialTypeID>
            <IsChairman>false</IsChairman>
            <TreatmentStartDate>2023-05-01T10:32:17.703+03:00</TreatmentStartDate>
            <TreatmentFinishDate>9999-12-31T23:59:59.997+02:00</TreatmentFinishDate>
            <IdentificationCardNumber>022264386</IdentificationCardNumber>
            <DisplayName>מנחם מזרחי</DisplayName>
            <JudicialTypeName>שופט</JudicialTypeName>
            <CaseJudicialGroupNumber>0</CaseJudicialGroupNumber>
            <FirstName>מנחם</FirstName>
            <LastName>מזרחי</LastName>
            <JudicialPersonTitle>שופט</JudicialPersonTitle>
          </CaseJudicalPersonActive>
        </CaseJudicialPersonPresentationDS>
        <CasePartyID>255071165</CasePartyID>
        <PartyTypeID>4</PartyTypeID>
        <ActivityStatusID>1</ActivityStatusID>
        <PartyAliasID>71</PartyAliasID>
        <PartyAliasName>עד מאשימה</PartyAliasName>
        <OrdinalNumber>14</OrdinalNumber>
        <LegalEntityID>81186083</LegalEntityID>
        <CaseLegalEntityID>124161557</CaseLegalEntityID>
        <AuthenticationTypeID>34</AuthenticationTypeID>
        <AuthenticationTypeName>מספר שוטר</AuthenticationTypeName>
        <IsMainPartyType>true</IsMainPartyType>
        <CaseDisplayIdentifier>1460-05-23</CaseDisplayIdentifier>
        <CaseTypeID>10048</CaseTypeID>
        <CaseTypeName>תיק פלילי (ת"פ)</CaseTypeName>
        <CaseName>מדינת ישראל נ' בן אייל טסה</CaseName>
        <FullAddress>המחלקה לחקירות שוטרים, רח' הרטום 8 הר חוצבים, ירושלים</FullAddress>
        <MotionID>0</MotionID>
        <CasePleaID>0</CasePleaID>
        <LinkedCaseID>0</LinkedCaseID>
        <PartyID>1</PartyID>
        <CasePartyCategoryID>2</CasePartyCategoryID>
        <LegalEntityAddressID>87855190</LegalEntityAddressID>
        <PleaTypeID>8</PleaTypeID>
        <GroupPartyAlias/>
        <IsConverted>false</IsConverted>
        <LegalEntityNameID>94790852</LegalEntityNameID>
        <RepresentatedNamesOfAssistant/>
        <LegalEntityTypeID>9</LegalEntityTypeID>
        <IsVerdictExists>false</IsVerdictExists>
        <IsAsirAzir>false</IsAsirAzir>
        <IsPublicationProhibited>false</IsPublicationProhibited>
        <PublicationProhibitedFullName>שירי אברמוב רודרמן</PublicationProhibitedFullName>
      </CaseParties>
      <CaseParties>
        <PartyTypeName>עד</PartyTypeName>
        <ProceedingType>כתב טענות עיקרי</ProceedingType>
        <PleaName>כתב אישום</PleaName>
        <PartyBelonging> - </PartyBelonging>
        <RoleName>עד מאשימה 15</RoleName>
        <IsSubProceeding>FALSE</IsSubProceeding>
        <FullName>נציג משל"ט</FullName>
        <FirstName>נציג</FirstName>
        <LastName>משל"ט</LastName>
        <PartyPropertyName/>
        <AuthenticationTypeAndNumber>ת"ז </AuthenticationTypeAndNumber>
        <RepresentatedOrRepresentativesNames/>
        <RepresentatedOrRepresentativesCount>0</RepresentatedOrRepresentativesCount>
        <InvitedBy/>
        <CaseID>80208854</CaseID>
        <CaseJudicialPersonPresentationDS>
          <CaseJudicalPersonActive>
            <CaseID>80208854</CaseID>
            <JudicialPersonID>022264386@GOV.IL</JudicialPersonID>
            <JudicialPersonTypeID>1</JudicialPersonTypeID>
            <JudicialTypeID>1</JudicialTypeID>
            <IsChairman>false</IsChairman>
            <TreatmentStartDate>2023-05-01T10:32:17.703+03:00</TreatmentStartDate>
            <TreatmentFinishDate>9999-12-31T23:59:59.997+02:00</TreatmentFinishDate>
            <IdentificationCardNumber>022264386</IdentificationCardNumber>
            <DisplayName>מנחם מזרחי</DisplayName>
            <JudicialTypeName>שופט</JudicialTypeName>
            <CaseJudicialGroupNumber>0</CaseJudicialGroupNumber>
            <FirstName>מנחם</FirstName>
            <LastName>מזרחי</LastName>
            <JudicialPersonTitle>שופט</JudicialPersonTitle>
          </CaseJudicalPersonActive>
        </CaseJudicialPersonPresentationDS>
        <CasePartyID>255071252</CasePartyID>
        <PartyTypeID>4</PartyTypeID>
        <ActivityStatusID>1</ActivityStatusID>
        <PartyAliasID>71</PartyAliasID>
        <PartyAliasName>עד מאשימה</PartyAliasName>
        <OrdinalNumber>15</OrdinalNumber>
        <LegalEntityID>81186089</LegalEntityID>
        <CaseLegalEntityID>124161587</CaseLegalEntityID>
        <AuthenticationTypeID>1</AuthenticationTypeID>
        <AuthenticationTypeName>ת"ז</AuthenticationTypeName>
        <IsMainPartyType>true</IsMainPartyType>
        <CaseDisplayIdentifier>1460-05-23</CaseDisplayIdentifier>
        <CaseTypeID>10048</CaseTypeID>
        <CaseTypeName>תיק פלילי (ת"פ)</CaseTypeName>
        <CaseName>מדינת ישראל נ' בן אייל טסה</CaseName>
        <FullAddress>גל קשר + מוקד 100</FullAddress>
        <MotionID>0</MotionID>
        <CasePleaID>0</CasePleaID>
        <LinkedCaseID>0</LinkedCaseID>
        <PartyID>1</PartyID>
        <CasePartyCategoryID>2</CasePartyCategoryID>
        <LegalEntityAddressID>87855199</LegalEntityAddressID>
        <PleaTypeID>8</PleaTypeID>
        <GroupPartyAlias/>
        <IsConverted>false</IsConverted>
        <LegalEntityNameID>94790863</LegalEntityNameID>
        <RepresentatedNamesOfAssistant/>
        <LegalEntityTypeID>1</LegalEntityTypeID>
        <IsVerdictExists>false</IsVerdictExists>
        <IsAsirAzir>false</IsAsirAzir>
        <IsPublicationProhibited>false</IsPublicationProhibited>
        <PublicationProhibitedFullName>נציג משל"ט</PublicationProhibitedFullName>
      </CaseParties>
    </CasePartiesSelectionDS>
    <DecisionName>הכרעת דין  שניתנה ע"י  מנחם מזרחי</DecisionName>
    <CourtDisplayName>בית משפט השלום בראשון לציון</CourtDisplayName>
    <IsCaseJudgePanel>false</IsCaseJudgePanel>
    <DecisionSignatureDate>2024-02-08T10:28:41.4714017+02:00</DecisionSignatureDate>
    <OpenCaseDate>2023-05-01T10:29:00+03:00</OpenCaseDate>
    <DecisionTypeID>3</DecisionTypeID>
    <DecisionSignatureUserName>מנחם מזרחי</DecisionSignatureUserName>
    <DecisionSignatureDateHebrew>2024-02-08T10:28:41.4714017+02:00</DecisionSignatureDateHebrew>
    <DecisionWriterID>022264386@GOV.IL</DecisionWriterID>
    <CourtAddress>רח' ישראל גלילי 5, ראשון לציון 7542604</CourtAddress>
    <IsAutoTextInCaseExist>false</IsAutoTextInCaseExist>
    <DecisionSignatureRoleName>שופט</DecisionSignatureRoleName>
    <DecisionSignatureUserTitleName>שופט, נשיא</DecisionSignatureUserTitleName>
    <CaseName>מדינת ישראל נ' בן אייל טסה</CaseName>
    <DecisionNumberInCase>6</DecisionNumberInCase>
  </dt_Decision>
  <dt_DecisionCase>
    <DecisionID>0</DecisionID>
    <CaseID>80208854</CaseID>
    <CaseJudicialPersonPresentationDS>
      <CaseJudicalPersonActive>
        <CaseID>80208854</CaseID>
        <JudicialPersonID>022264386@GOV.IL</JudicialPersonID>
        <JudicialPersonTypeID>1</JudicialPersonTypeID>
        <JudicialTypeID>1</JudicialTypeID>
        <IsChairman>false</IsChairman>
        <TreatmentStartDate>2023-05-01T10:32:17.703+03:00</TreatmentStartDate>
        <TreatmentFinishDate>9999-12-31T23:59:59.997+02:00</TreatmentFinishDate>
        <IdentificationCardNumber>022264386</IdentificationCardNumber>
        <DisplayName>מנחם מזרחי</DisplayName>
        <JudicialTypeName>שופט</JudicialTypeName>
        <CaseJudicialGroupNumber>0</CaseJudicialGroupNumber>
        <FirstName>מנחם</FirstName>
        <LastName>מזרחי</LastName>
        <JudicialPersonTitle>שופט</JudicialPersonTitle>
      </CaseJudicalPersonActive>
    </CaseJudicialPersonPresentationDS>
    <CasePartiesSelectionDS>
      <CaseParties>
        <PartyTypeName>מסייע</PartyTypeName>
        <ProceedingType>כתב טענות עיקרי</ProceedingType>
        <PleaName>כתב אישום</PleaName>
        <PartyBelonging> - </PartyBelonging>
        <RoleName>קורבן/מתלונן</RoleName>
        <IsSubProceeding>FALSE</IsSubProceeding>
        <FullName>יצחק מנשרוב</FullName>
        <FirstName>יצחק</FirstName>
        <LastName>מנשרוב</LastName>
        <PartyPropertyName/>
        <AuthenticationTypeAndNumber>ת"ז 325765915</AuthenticationTypeAndNumber>
        <RepresentatedOrRepresentativesNames/>
        <RepresentatedOrRepresentativesCount>0</RepresentatedOrRepresentativesCount>
        <InvitedBy/>
        <CaseID>80208854</CaseID>
        <CaseJudicialPersonPresentationDS>
          <CaseJudicalPersonActive>
            <CaseID>80208854</CaseID>
            <JudicialPersonID>022264386@GOV.IL</JudicialPersonID>
            <JudicialPersonTypeID>1</JudicialPersonTypeID>
            <JudicialTypeID>1</JudicialTypeID>
            <IsChairman>false</IsChairman>
            <TreatmentStartDate>2023-05-01T10:32:17.703+03:00</TreatmentStartDate>
            <TreatmentFinishDate>9999-12-31T23:59:59.997+02:00</TreatmentFinishDate>
            <IdentificationCardNumber>022264386</IdentificationCardNumber>
            <DisplayName>מנחם מזרחי</DisplayName>
            <JudicialTypeName>שופט</JudicialTypeName>
            <CaseJudicialGroupNumber>0</CaseJudicialGroupNumber>
            <FirstName>מנחם</FirstName>
            <LastName>מזרחי</LastName>
            <JudicialPersonTitle>שופט</JudicialPersonTitle>
          </CaseJudicalPersonActive>
        </CaseJudicialPersonPresentationDS>
        <CasePartyID>263284850</CasePartyID>
        <PartyTypeID>3</PartyTypeID>
        <ActivityStatusID>1</ActivityStatusID>
        <LegalEntityID>78787292</LegalEntityID>
        <CaseLegalEntityID>126865238</CaseLegalEntityID>
        <AssistantRoleID>12</AssistantRoleID>
        <AuthenticationTypeID>1</AuthenticationTypeID>
        <AuthenticationTypeName>ת"ז</AuthenticationTypeName>
        <LegalEntityNumber>325765915</LegalEntityNumber>
        <IsMainPartyType>true</IsMainPartyType>
        <CaseDisplayIdentifier>1460-05-23</CaseDisplayIdentifier>
        <CaseTypeID>10048</CaseTypeID>
        <CaseTypeName>תיק פלילי (ת"פ)</CaseTypeName>
        <CaseName>מדינת ישראל נ' בן אייל טסה</CaseName>
        <FullAddress>קצמן 14 דירה 4 חולון </FullAddress>
        <MotionID>0</MotionID>
        <CasePleaID>0</CasePleaID>
        <FatherName>ארז</FatherName>
        <LinkedCaseID>0</LinkedCaseID>
        <PartyID>1</PartyID>
        <CasePartyCategoryID>2</CasePartyCategoryID>
        <LegalEntityAddressID>88682209</LegalEntityAddressID>
        <GrandfatherName/>
        <DrivingLicenseNumber>2552761</DrivingLicenseNumber>
        <PleaTypeID>8</PleaTypeID>
        <GroupPartyAlias/>
        <IsConverted>false</IsConverted>
        <LegalEntityRegisteredNameID>9039620</LegalEntityRegisteredNameID>
        <LegalEntityNameID>95808740</LegalEntityNameID>
        <RepresentatedNamesOfAssistant/>
        <PopulationRegisterVerificationStatusID>1</PopulationRegisterVerificationStatusID>
        <LegalEntityTypeID>1</LegalEntityTypeID>
        <IsVerdictExists>false</IsVerdictExists>
        <IsAsirAzir>false</IsAsirAzir>
        <IsPublicationProhibited>false</IsPublicationProhibited>
        <PublicationProhibitedFullName>יצחק מנשרוב</PublicationProhibitedFullName>
      </CaseParties>
      <CaseParties>
        <PartyTypeName>בא כוח</PartyTypeName>
        <ProceedingType>כתב טענות עיקרי</ProceedingType>
        <PleaName>כתב אישום</PleaName>
        <PartyBelonging> - </PartyBelonging>
        <RoleName>בא כוח מאשימה</RoleName>
        <IsSubProceeding>FALSE</IsSubProceeding>
        <FullName>קרן בר מנחם</FullName>
        <FirstName>קרן</FirstName>
        <LastName>בר מנחם</LastName>
        <PartyPropertyName/>
        <AuthenticationTypeAndNumber>מ.ר. 23302</AuthenticationTypeAndNumber>
        <RepresentatedOrRepresentativesNames xml:space="preserve"> </RepresentatedOrRepresentativesNames>
        <RepresentatedOrRepresentativesCount>1</RepresentatedOrRepresentativesCount>
        <InvitedBy/>
        <CaseID>80208854</CaseID>
        <CaseJudicialPersonPresentationDS>
          <CaseJudicalPersonActive>
            <CaseID>80208854</CaseID>
            <JudicialPersonID>022264386@GOV.IL</JudicialPersonID>
            <JudicialPersonTypeID>1</JudicialPersonTypeID>
            <JudicialTypeID>1</JudicialTypeID>
            <IsChairman>false</IsChairman>
            <TreatmentStartDate>2023-05-01T10:32:17.703+03:00</TreatmentStartDate>
            <TreatmentFinishDate>9999-12-31T23:59:59.997+02:00</TreatmentFinishDate>
            <IdentificationCardNumber>022264386</IdentificationCardNumber>
            <DisplayName>מנחם מזרחי</DisplayName>
            <JudicialTypeName>שופט</JudicialTypeName>
            <CaseJudicialGroupNumber>0</CaseJudicialGroupNumber>
            <FirstName>מנחם</FirstName>
            <LastName>מזרחי</LastName>
            <JudicialPersonTitle>שופט</JudicialPersonTitle>
          </CaseJudicalPersonActive>
        </CaseJudicialPersonPresentationDS>
        <CasePartyID>255001290</CasePartyID>
        <PartyTypeID>2</PartyTypeID>
        <ActivityStatusID>1</ActivityStatusID>
        <PartyAliasID>30</PartyAliasID>
        <PartyAliasName>בא כוח מאשימה</PartyAliasName>
        <OrdinalNumber>1</OrdinalNumber>
        <LegalEntityID>401487</LegalEntityID>
        <CaseLegalEntityID>124142204</CaseLegalEntityID>
        <AuthenticationTypeID>4</AuthenticationTypeID>
        <AuthenticationTypeName>מ.ר.</AuthenticationTypeName>
        <LegalEntityNumber>23302</LegalEntityNumber>
        <IsMainPartyType>true</IsMainPartyType>
        <CaseDisplayIdentifier>1460-05-23</CaseDisplayIdentifier>
        <CaseTypeID>10048</CaseTypeID>
        <CaseTypeName>תיק פלילי (ת"פ)</CaseTypeName>
        <CaseName>מדינת ישראל נ' בן אייל טסה</CaseName>
        <FullAddress>הרטום  8 ירושלים בניין בק למדע</FullAddress>
        <MotionID>0</MotionID>
        <CasePleaID>0</CasePleaID>
        <FatherName xml:space="preserve">        </FatherName>
        <LinkedCaseID>0</LinkedCaseID>
        <PartyID>1</PartyID>
        <CasePartyCategoryID>2</CasePartyCategoryID>
        <LegalEntityAddressID>71022138</LegalEntityAddressID>
        <PleaTypeID>8</PleaTypeID>
        <LawyerOfficeName>מח"ש - המחלקה לחקירות שוטרים</LawyerOfficeName>
        <LawyerOfficeID>419583</LawyerOfficeID>
        <GroupPartyAlias/>
        <IsConverted>false</IsConverted>
        <LegalEntityNameID>22471</LegalEntityNameID>
        <RepresentatedNamesOfAssistant/>
        <LegalEntityTypeID>4</LegalEntityTypeID>
        <IsVerdictExists>false</IsVerdictExists>
        <IsAsirAzir>false</IsAsirAzir>
        <IsPublicationProhibited>false</IsPublicationProhibited>
        <PublicationProhibitedFullName>קרן בר מנחם</PublicationProhibitedFullName>
      </CaseParties>
      <CaseParties>
        <PartyTypeName>צד</PartyTypeName>
        <ProceedingType>כתב טענות עיקרי</ProceedingType>
        <PleaName>כתב אישום</PleaName>
        <PartyBelonging>צד א'</PartyBelonging>
        <RoleName>מאשימה 1</RoleName>
        <IsSubProceeding>FALSE</IsSubProceeding>
        <FullName>מדינת ישראל</FullName>
        <FirstName/>
        <LastName>מדינת ישראל</LastName>
        <PartyPropertyName/>
        <AuthenticationTypeAndNumber>מדינת ישראל </AuthenticationTypeAndNumber>
        <RepresentatedOrRepresentativesNames>קרן בר מנחם</RepresentatedOrRepresentativesNames>
        <RepresentatedOrRepresentativesCount>1</RepresentatedOrRepresentativesCount>
        <InvitedBy/>
        <CaseID>80208854</CaseID>
        <CaseJudicialPersonPresentationDS>
          <CaseJudicalPersonActive>
            <CaseID>80208854</CaseID>
            <JudicialPersonID>022264386@GOV.IL</JudicialPersonID>
            <JudicialPersonTypeID>1</JudicialPersonTypeID>
            <JudicialTypeID>1</JudicialTypeID>
            <IsChairman>false</IsChairman>
            <TreatmentStartDate>2023-05-01T10:32:17.703+03:00</TreatmentStartDate>
            <TreatmentFinishDate>9999-12-31T23:59:59.997+02:00</TreatmentFinishDate>
            <IdentificationCardNumber>022264386</IdentificationCardNumber>
            <DisplayName>מנחם מזרחי</DisplayName>
            <JudicialTypeName>שופט</JudicialTypeName>
            <CaseJudicialGroupNumber>0</CaseJudicialGroupNumber>
            <FirstName>מנחם</FirstName>
            <LastName>מזרחי</LastName>
            <JudicialPersonTitle>שופט</JudicialPersonTitle>
          </CaseJudicalPersonActive>
        </CaseJudicialPersonPresentationDS>
        <CasePartyID>255001289</CasePartyID>
        <PartyTypeID>1</PartyTypeID>
        <ActivityStatusID>1</ActivityStatusID>
        <PartyAliasID>11</PartyAliasID>
        <PartyAliasName>מאשימה</PartyAliasName>
        <OrdinalNumber>1</OrdinalNumber>
        <LegalEntityID>4</LegalEntityID>
        <CaseLegalEntityID>124142203</CaseLegalEntityID>
        <AuthenticationTypeID>41</AuthenticationTypeID>
        <AuthenticationTypeName>מדינת ישראל </AuthenticationTypeName>
        <LegalEntityNumber/>
        <IsMainPartyType>true</IsMainPartyType>
        <CaseDisplayIdentifier>1460-05-23</CaseDisplayIdentifier>
        <CaseTypeID>10048</CaseTypeID>
        <CaseTypeName>תיק פלילי (ת"פ)</CaseTypeName>
        <CaseName>מדינת ישראל נ' בן אייל טסה</CaseName>
        <FullAddress/>
        <MotionID>0</MotionID>
        <CasePleaID>0</CasePleaID>
        <LinkedCaseID>0</LinkedCaseID>
        <PartyID>1</PartyID>
        <CasePartyCategoryID>2</CasePartyCategoryID>
        <PleaTypeID>8</PleaTypeID>
        <GroupPartyAlias>מאשימה</GroupPartyAlias>
        <IsConverted>false</IsConverted>
        <LegalEntityRegisteredNameID>1</LegalEntityRegisteredNameID>
        <RepresentatedNamesOfAssistant/>
        <LegalEntityTypeID>15</LegalEntityTypeID>
        <IsVerdictExists>false</IsVerdictExists>
        <IsAsirAzir>false</IsAsirAzir>
        <IsPublicationProhibited>false</IsPublicationProhibited>
        <PublicationProhibitedFullName>מדינת ישראל</PublicationProhibitedFullName>
      </CaseParties>
      <CaseParties>
        <PartyTypeName>בא כוח</PartyTypeName>
        <ProceedingType>כתב טענות עיקרי</ProceedingType>
        <PleaName>כתב אישום</PleaName>
        <PartyBelonging> - </PartyBelonging>
        <RoleName>בא כוח נאשמים</RoleName>
        <IsSubProceeding>FALSE</IsSubProceeding>
        <FullName>משה אלון</FullName>
        <FirstName>משה</FirstName>
        <LastName>אלון</LastName>
        <PartyPropertyName/>
        <AuthenticationTypeAndNumber>מ.ר. 51654</AuthenticationTypeAndNumber>
        <RepresentatedOrRepresentativesNames>אלמוג בן אייל טסה</RepresentatedOrRepresentativesNames>
        <RepresentatedOrRepresentativesCount>1</RepresentatedOrRepresentativesCount>
        <InvitedBy/>
        <CaseID>80208854</CaseID>
        <CaseJudicialPersonPresentationDS>
          <CaseJudicalPersonActive>
            <CaseID>80208854</CaseID>
            <JudicialPersonID>022264386@GOV.IL</JudicialPersonID>
            <JudicialPersonTypeID>1</JudicialPersonTypeID>
            <JudicialTypeID>1</JudicialTypeID>
            <IsChairman>false</IsChairman>
            <TreatmentStartDate>2023-05-01T10:32:17.703+03:00</TreatmentStartDate>
            <TreatmentFinishDate>9999-12-31T23:59:59.997+02:00</TreatmentFinishDate>
            <IdentificationCardNumber>022264386</IdentificationCardNumber>
            <DisplayName>מנחם מזרחי</DisplayName>
            <JudicialTypeName>שופט</JudicialTypeName>
            <CaseJudicialGroupNumber>0</CaseJudicialGroupNumber>
            <FirstName>מנחם</FirstName>
            <LastName>מזרחי</LastName>
            <JudicialPersonTitle>שופט</JudicialPersonTitle>
          </CaseJudicalPersonActive>
        </CaseJudicialPersonPresentationDS>
        <CasePartyID>255424876</CasePartyID>
        <PartyTypeID>2</PartyTypeID>
        <ActivityStatusID>1</ActivityStatusID>
        <PartyAliasID>32</PartyAliasID>
        <PartyAliasName>בא כוח נאשמים</PartyAliasName>
        <OrdinalNumber>1</OrdinalNumber>
        <LegalEntityID>20929208</LegalEntityID>
        <CaseLegalEntityID>124268760</CaseLegalEntityID>
        <AuthenticationTypeID>4</AuthenticationTypeID>
        <AuthenticationTypeName>מ.ר.</AuthenticationTypeName>
        <LegalEntityNumber>51654</LegalEntityNumber>
        <IsMainPartyType>true</IsMainPartyType>
        <CaseDisplayIdentifier>1460-05-23</CaseDisplayIdentifier>
        <CaseTypeID>10048</CaseTypeID>
        <CaseTypeName>תיק פלילי (ת"פ)</CaseTypeName>
        <CaseName>מדינת ישראל נ' בן אייל טסה</CaseName>
        <FullAddress>הרכבת 58 תל אביב -יפו מגדל אלקטרה סיטי</FullAddress>
        <EmailAddress>moshe@alon-law.co.il</EmailAddress>
        <MotionID>0</MotionID>
        <CasePleaID>0</CasePleaID>
        <LinkedCaseID>0</LinkedCaseID>
        <PartyID>2</PartyID>
        <CasePartyCategoryID>2</CasePartyCategoryID>
        <LegalEntityAddressID>85445990</LegalEntityAddressID>
        <LegalEntityEmailAddressID>67936118</LegalEntityEmailAddressID>
        <PleaTypeID>8</PleaTypeID>
        <LawyerOfficeName>משרד עו"ד משה אלון ושות'</LawyerOfficeName>
        <LawyerOfficeID>20929234</LawyerOfficeID>
        <GroupPartyAlias/>
        <IsConverted>false</IsConverted>
        <LegalEntityNameID>22599981</LegalEntityNameID>
        <RepresentatedNamesOfAssistant/>
        <LegalEntityTypeID>4</LegalEntityTypeID>
        <IsVerdictExists>false</IsVerdictExists>
        <IsAsirAzir>false</IsAsirAzir>
        <IsPublicationProhibited>false</IsPublicationProhibited>
        <PublicationProhibitedFullName>משה אלון</PublicationProhibitedFullName>
      </CaseParties>
      <CaseParties>
        <PartyTypeName>צד</PartyTypeName>
        <ProceedingType>כתב טענות עיקרי</ProceedingType>
        <PleaName>כתב אישום</PleaName>
        <PartyBelonging>צד ב'</PartyBelonging>
        <RoleName>נאשם 1</RoleName>
        <IsSubProceeding>FALSE</IsSubProceeding>
        <FullName>אלמוג בן אייל טסה</FullName>
        <FirstName>אלמוג</FirstName>
        <LastName>בן אייל טסה</LastName>
        <PartyPropertyName/>
        <AuthenticationTypeAndNumber>ת"ז 205701964</AuthenticationTypeAndNumber>
        <RepresentatedOrRepresentativesNames>משה אלון</RepresentatedOrRepresentativesNames>
        <RepresentatedOrRepresentativesCount>1</RepresentatedOrRepresentativesCount>
        <InvitedBy/>
        <CaseID>80208854</CaseID>
        <CaseJudicialPersonPresentationDS>
          <CaseJudicalPersonActive>
            <CaseID>80208854</CaseID>
            <JudicialPersonID>022264386@GOV.IL</JudicialPersonID>
            <JudicialPersonTypeID>1</JudicialPersonTypeID>
            <JudicialTypeID>1</JudicialTypeID>
            <IsChairman>false</IsChairman>
            <TreatmentStartDate>2023-05-01T10:32:17.703+03:00</TreatmentStartDate>
            <TreatmentFinishDate>9999-12-31T23:59:59.997+02:00</TreatmentFinishDate>
            <IdentificationCardNumber>022264386</IdentificationCardNumber>
            <DisplayName>מנחם מזרחי</DisplayName>
            <JudicialTypeName>שופט</JudicialTypeName>
            <CaseJudicialGroupNumber>0</CaseJudicialGroupNumber>
            <FirstName>מנחם</FirstName>
            <LastName>מזרחי</LastName>
            <JudicialPersonTitle>שופט</JudicialPersonTitle>
          </CaseJudicalPersonActive>
        </CaseJudicialPersonPresentationDS>
        <CasePartyID>255001291</CasePartyID>
        <PartyTypeID>1</PartyTypeID>
        <ActivityStatusID>1</ActivityStatusID>
        <PartyAliasID>13</PartyAliasID>
        <PartyAliasName>נאשם</PartyAliasName>
        <OrdinalNumber>1</OrdinalNumber>
        <LegalEntityID>45304988</LegalEntityID>
        <CaseLegalEntityID>124142205</CaseLegalEntityID>
        <AuthenticationTypeID>1</AuthenticationTypeID>
        <AuthenticationTypeName>ת"ז</AuthenticationTypeName>
        <LegalEntityNumber>205701964</LegalEntityNumber>
        <IsMainPartyType>true</IsMainPartyType>
        <CaseDisplayIdentifier>1460-05-23</CaseDisplayIdentifier>
        <CaseTypeID>10048</CaseTypeID>
        <CaseTypeName>תיק פלילי (ת"פ)</CaseTypeName>
        <CaseName>מדינת ישראל נ' בן אייל טסה</CaseName>
        <FullAddress>ההגנה 21 אזור </FullAddress>
        <MotionID>0</MotionID>
        <CasePleaID>0</CasePleaID>
        <LinkedCaseID>0</LinkedCaseID>
        <PartyID>2</PartyID>
        <CasePartyCategoryID>2</CasePartyCategoryID>
        <LegalEntityAddressID>87849215</LegalEntityAddressID>
        <PleaTypeID>8</PleaTypeID>
        <GroupPartyAlias>נאשמים</GroupPartyAlias>
        <IsConverted>false</IsConverted>
        <LegalEntityNameID>94783551</LegalEntityNameID>
        <RepresentatedNamesOfAssistant/>
        <PopulationRegisterVerificationStatusID>2</PopulationRegisterVerificationStatusID>
        <LegalEntityTypeID>1</LegalEntityTypeID>
        <IsVerdictExists>false</IsVerdictExists>
        <IsAsirAzir>false</IsAsirAzir>
        <IsPublicationProhibited>false</IsPublicationProhibited>
        <PublicationProhibitedFullName>אלמוג בן אייל טסה</PublicationProhibitedFullName>
      </CaseParties>
      <CaseParties>
        <PartyTypeName>עד</PartyTypeName>
        <ProceedingType>כתב טענות עיקרי</ProceedingType>
        <PleaName>כתב אישום</PleaName>
        <PartyBelonging> - </PartyBelonging>
        <RoleName>עד בית משפט 6</RoleName>
        <IsSubProceeding>FALSE</IsSubProceeding>
        <FullName>מריה גורה</FullName>
        <FirstName>מריה</FirstName>
        <LastName>גורה</LastName>
        <PartyPropertyName/>
        <AuthenticationTypeAndNumber>מספר שוטר 75182337</AuthenticationTypeAndNumber>
        <RepresentatedOrRepresentativesNames/>
        <RepresentatedOrRepresentativesCount>0</RepresentatedOrRepresentativesCount>
        <InvitedBy/>
        <CaseID>80208854</CaseID>
        <CaseJudicialPersonPresentationDS>
          <CaseJudicalPersonActive>
            <CaseID>80208854</CaseID>
            <JudicialPersonID>022264386@GOV.IL</JudicialPersonID>
            <JudicialPersonTypeID>1</JudicialPersonTypeID>
            <JudicialTypeID>1</JudicialTypeID>
            <IsChairman>false</IsChairman>
            <TreatmentStartDate>2023-05-01T10:32:17.703+03:00</TreatmentStartDate>
            <TreatmentFinishDate>9999-12-31T23:59:59.997+02:00</TreatmentFinishDate>
            <IdentificationCardNumber>022264386</IdentificationCardNumber>
            <DisplayName>מנחם מזרחי</DisplayName>
            <JudicialTypeName>שופט</JudicialTypeName>
            <CaseJudicialGroupNumber>0</CaseJudicialGroupNumber>
            <FirstName>מנחם</FirstName>
            <LastName>מזרחי</LastName>
            <JudicialPersonTitle>שופט</JudicialPersonTitle>
          </CaseJudicalPersonActive>
        </CaseJudicialPersonPresentationDS>
        <CasePartyID>255069831</CasePartyID>
        <PartyTypeID>4</PartyTypeID>
        <ActivityStatusID>1</ActivityStatusID>
        <PartyAliasID>101</PartyAliasID>
        <PartyAliasName>עד בית משפט</PartyAliasName>
        <OrdinalNumber>6</OrdinalNumber>
        <LegalEntityID>81186017</LegalEntityID>
        <CaseLegalEntityID>124161095</CaseLegalEntityID>
        <AuthenticationTypeID>34</AuthenticationTypeID>
        <AuthenticationTypeName>מספר שוטר</AuthenticationTypeName>
        <LegalEntityNumber>75182337</LegalEntityNumber>
        <IsMainPartyType>true</IsMainPartyType>
        <CaseDisplayIdentifier>1460-05-23</CaseDisplayIdentifier>
        <CaseTypeID>10048</CaseTypeID>
        <CaseTypeName>תיק פלילי (ת"פ)</CaseTypeName>
        <CaseName>מדינת ישראל נ' בן אייל טסה</CaseName>
        <FullAddress>סיור תחנת ראשל"צ, משטרת ישראל</FullAddress>
        <MotionID>0</MotionID>
        <CasePleaID>0</CasePleaID>
        <LinkedCaseID>0</LinkedCaseID>
        <PartyID>1</PartyID>
        <CasePartyCategoryID>2</CasePartyCategoryID>
        <LegalEntityAddressID>87855253</LegalEntityAddressID>
        <PleaTypeID>8</PleaTypeID>
        <GroupPartyAlias/>
        <IsConverted>false</IsConverted>
        <LegalEntityNameID>94790680</LegalEntityNameID>
        <RepresentatedNamesOfAssistant/>
        <LegalEntityTypeID>9</LegalEntityTypeID>
        <IsVerdictExists>false</IsVerdictExists>
        <IsAsirAzir>false</IsAsirAzir>
        <IsPublicationProhibited>false</IsPublicationProhibited>
        <PublicationProhibitedFullName>מריה גורה</PublicationProhibitedFullName>
      </CaseParties>
      <CaseParties>
        <PartyTypeName>עד</PartyTypeName>
        <ProceedingType>כתב טענות עיקרי</ProceedingType>
        <PleaName>כתב אישום</PleaName>
        <PartyBelonging> - </PartyBelonging>
        <RoleName>עד מאשימה 7</RoleName>
        <IsSubProceeding>FALSE</IsSubProceeding>
        <FullName>רס"ר שי יהושוע חפיף</FullName>
        <FirstName>רס"ר שי יהושוע</FirstName>
        <LastName>חפיף</LastName>
        <PartyPropertyName/>
        <AuthenticationTypeAndNumber>מספר שוטר 1904565</AuthenticationTypeAndNumber>
        <RepresentatedOrRepresentativesNames/>
        <RepresentatedOrRepresentativesCount>0</RepresentatedOrRepresentativesCount>
        <InvitedBy/>
        <CaseID>80208854</CaseID>
        <CaseJudicialPersonPresentationDS>
          <CaseJudicalPersonActive>
            <CaseID>80208854</CaseID>
            <JudicialPersonID>022264386@GOV.IL</JudicialPersonID>
            <JudicialPersonTypeID>1</JudicialPersonTypeID>
            <JudicialTypeID>1</JudicialTypeID>
            <IsChairman>false</IsChairman>
            <TreatmentStartDate>2023-05-01T10:32:17.703+03:00</TreatmentStartDate>
            <TreatmentFinishDate>9999-12-31T23:59:59.997+02:00</TreatmentFinishDate>
            <IdentificationCardNumber>022264386</IdentificationCardNumber>
            <DisplayName>מנחם מזרחי</DisplayName>
            <JudicialTypeName>שופט</JudicialTypeName>
            <CaseJudicialGroupNumber>0</CaseJudicialGroupNumber>
            <FirstName>מנחם</FirstName>
            <LastName>מזרחי</LastName>
            <JudicialPersonTitle>שופט</JudicialPersonTitle>
          </CaseJudicalPersonActive>
        </CaseJudicialPersonPresentationDS>
        <CasePartyID>255070086</CasePartyID>
        <PartyTypeID>4</PartyTypeID>
        <ActivityStatusID>1</ActivityStatusID>
        <PartyAliasID>71</PartyAliasID>
        <PartyAliasName>עד מאשימה</PartyAliasName>
        <OrdinalNumber>7</OrdinalNumber>
        <LegalEntityID>81186026</LegalEntityID>
        <CaseLegalEntityID>124161177</CaseLegalEntityID>
        <AuthenticationTypeID>34</AuthenticationTypeID>
        <AuthenticationTypeName>מספר שוטר</AuthenticationTypeName>
        <LegalEntityNumber>1904565</LegalEntityNumber>
        <IsMainPartyType>true</IsMainPartyType>
        <CaseDisplayIdentifier>1460-05-23</CaseDisplayIdentifier>
        <CaseTypeID>10048</CaseTypeID>
        <CaseTypeName>תיק פלילי (ת"פ)</CaseTypeName>
        <CaseName>מדינת ישראל נ' בן אייל טסה</CaseName>
        <FullAddress>משטרת ישראל</FullAddress>
        <MotionID>0</MotionID>
        <CasePleaID>0</CasePleaID>
        <LinkedCaseID>0</LinkedCaseID>
        <PartyID>1</PartyID>
        <CasePartyCategoryID>2</CasePartyCategoryID>
        <LegalEntityAddressID>87855048</LegalEntityAddressID>
        <PleaTypeID>8</PleaTypeID>
        <GroupPartyAlias/>
        <IsConverted>false</IsConverted>
        <LegalEntityNameID>94790710</LegalEntityNameID>
        <RepresentatedNamesOfAssistant/>
        <LegalEntityTypeID>9</LegalEntityTypeID>
        <IsVerdictExists>false</IsVerdictExists>
        <IsAsirAzir>false</IsAsirAzir>
        <IsPublicationProhibited>false</IsPublicationProhibited>
        <PublicationProhibitedFullName>רס"ר שי יהושוע חפיף</PublicationProhibitedFullName>
      </CaseParties>
      <CaseParties>
        <PartyTypeName>עד</PartyTypeName>
        <ProceedingType>כתב טענות עיקרי</ProceedingType>
        <PleaName>כתב אישום</PleaName>
        <PartyBelonging> - </PartyBelonging>
        <RoleName>עד מאשימה 8</RoleName>
        <IsSubProceeding>FALSE</IsSubProceeding>
        <FullName>סמ"ש הילה עמיר</FullName>
        <FirstName>סמ"ש הילה</FirstName>
        <LastName>עמיר</LastName>
        <PartyPropertyName/>
        <AuthenticationTypeAndNumber>מספר שוטר 8860169</AuthenticationTypeAndNumber>
        <RepresentatedOrRepresentativesNames/>
        <RepresentatedOrRepresentativesCount>0</RepresentatedOrRepresentativesCount>
        <InvitedBy/>
        <CaseID>80208854</CaseID>
        <CaseJudicialPersonPresentationDS>
          <CaseJudicalPersonActive>
            <CaseID>80208854</CaseID>
            <JudicialPersonID>022264386@GOV.IL</JudicialPersonID>
            <JudicialPersonTypeID>1</JudicialPersonTypeID>
            <JudicialTypeID>1</JudicialTypeID>
            <IsChairman>false</IsChairman>
            <TreatmentStartDate>2023-05-01T10:32:17.703+03:00</TreatmentStartDate>
            <TreatmentFinishDate>9999-12-31T23:59:59.997+02:00</TreatmentFinishDate>
            <IdentificationCardNumber>022264386</IdentificationCardNumber>
            <DisplayName>מנחם מזרחי</DisplayName>
            <JudicialTypeName>שופט</JudicialTypeName>
            <CaseJudicialGroupNumber>0</CaseJudicialGroupNumber>
            <FirstName>מנחם</FirstName>
            <LastName>מזרחי</LastName>
            <JudicialPersonTitle>שופט</JudicialPersonTitle>
          </CaseJudicalPersonActive>
        </CaseJudicialPersonPresentationDS>
        <CasePartyID>255070151</CasePartyID>
        <PartyTypeID>4</PartyTypeID>
        <ActivityStatusID>1</ActivityStatusID>
        <PartyAliasID>71</PartyAliasID>
        <PartyAliasName>עד מאשימה</PartyAliasName>
        <OrdinalNumber>8</OrdinalNumber>
        <LegalEntityID>81186028</LegalEntityID>
        <CaseLegalEntityID>124161202</CaseLegalEntityID>
        <AuthenticationTypeID>34</AuthenticationTypeID>
        <AuthenticationTypeName>מספר שוטר</AuthenticationTypeName>
        <LegalEntityNumber>8860169</LegalEntityNumber>
        <IsMainPartyType>true</IsMainPartyType>
        <CaseDisplayIdentifier>1460-05-23</CaseDisplayIdentifier>
        <CaseTypeID>10048</CaseTypeID>
        <CaseTypeName>תיק פלילי (ת"פ)</CaseTypeName>
        <CaseName>מדינת ישראל נ' בן אייל טסה</CaseName>
        <FullAddress>סיור תחנת ראשל"צ, משטרת ישראל</FullAddress>
        <MotionID>0</MotionID>
        <CasePleaID>0</CasePleaID>
        <LinkedCaseID>0</LinkedCaseID>
        <PartyID>1</PartyID>
        <CasePartyCategoryID>2</CasePartyCategoryID>
        <LegalEntityAddressID>87855057</LegalEntityAddressID>
        <PleaTypeID>8</PleaTypeID>
        <GroupPartyAlias/>
        <IsConverted>false</IsConverted>
        <LegalEntityNameID>94790717</LegalEntityNameID>
        <RepresentatedNamesOfAssistant/>
        <LegalEntityTypeID>9</LegalEntityTypeID>
        <IsVerdictExists>false</IsVerdictExists>
        <IsAsirAzir>false</IsAsirAzir>
        <IsPublicationProhibited>false</IsPublicationProhibited>
        <PublicationProhibitedFullName>סמ"ש הילה עמיר</PublicationProhibitedFullName>
      </CaseParties>
      <CaseParties>
        <PartyTypeName>עד</PartyTypeName>
        <ProceedingType>כתב טענות עיקרי</ProceedingType>
        <PleaName>כתב אישום</PleaName>
        <PartyBelonging> - </PartyBelonging>
        <RoleName>עד מאשימה 9</RoleName>
        <IsSubProceeding>FALSE</IsSubProceeding>
        <FullName>חי פלח</FullName>
        <FirstName>חי</FirstName>
        <LastName>פלח</LastName>
        <PartyPropertyName/>
        <AuthenticationTypeAndNumber>מספר שוטר 58648668</AuthenticationTypeAndNumber>
        <RepresentatedOrRepresentativesNames/>
        <RepresentatedOrRepresentativesCount>0</RepresentatedOrRepresentativesCount>
        <InvitedBy/>
        <CaseID>80208854</CaseID>
        <CaseJudicialPersonPresentationDS>
          <CaseJudicalPersonActive>
            <CaseID>80208854</CaseID>
            <JudicialPersonID>022264386@GOV.IL</JudicialPersonID>
            <JudicialPersonTypeID>1</JudicialPersonTypeID>
            <JudicialTypeID>1</JudicialTypeID>
            <IsChairman>false</IsChairman>
            <TreatmentStartDate>2023-05-01T10:32:17.703+03:00</TreatmentStartDate>
            <TreatmentFinishDate>9999-12-31T23:59:59.997+02:00</TreatmentFinishDate>
            <IdentificationCardNumber>022264386</IdentificationCardNumber>
            <DisplayName>מנחם מזרחי</DisplayName>
            <JudicialTypeName>שופט</JudicialTypeName>
            <CaseJudicialGroupNumber>0</CaseJudicialGroupNumber>
            <FirstName>מנחם</FirstName>
            <LastName>מזרחי</LastName>
            <JudicialPersonTitle>שופט</JudicialPersonTitle>
          </CaseJudicalPersonActive>
        </CaseJudicialPersonPresentationDS>
        <CasePartyID>255070254</CasePartyID>
        <PartyTypeID>4</PartyTypeID>
        <ActivityStatusID>1</ActivityStatusID>
        <PartyAliasID>71</PartyAliasID>
        <PartyAliasName>עד מאשימה</PartyAliasName>
        <OrdinalNumber>9</OrdinalNumber>
        <LegalEntityID>81186037</LegalEntityID>
        <CaseLegalEntityID>124161242</CaseLegalEntityID>
        <AuthenticationTypeID>34</AuthenticationTypeID>
        <AuthenticationTypeName>מספר שוטר</AuthenticationTypeName>
        <LegalEntityNumber>58648668</LegalEntityNumber>
        <IsMainPartyType>true</IsMainPartyType>
        <CaseDisplayIdentifier>1460-05-23</CaseDisplayIdentifier>
        <CaseTypeID>10048</CaseTypeID>
        <CaseTypeName>תיק פלילי (ת"פ)</CaseTypeName>
        <CaseName>מדינת ישראל נ' בן אייל טסה</CaseName>
        <FullAddress>קצין סיור תחנת ראשל"צ, משטרת ישראל</FullAddress>
        <MotionID>0</MotionID>
        <CasePleaID>0</CasePleaID>
        <LinkedCaseID>0</LinkedCaseID>
        <PartyID>1</PartyID>
        <CasePartyCategoryID>2</CasePartyCategoryID>
        <LegalEntityAddressID>87855080</LegalEntityAddressID>
        <PleaTypeID>8</PleaTypeID>
        <GroupPartyAlias/>
        <IsConverted>false</IsConverted>
        <LegalEntityNameID>94790735</LegalEntityNameID>
        <RepresentatedNamesOfAssistant/>
        <LegalEntityTypeID>9</LegalEntityTypeID>
        <IsVerdictExists>false</IsVerdictExists>
        <IsAsirAzir>false</IsAsirAzir>
        <IsPublicationProhibited>false</IsPublicationProhibited>
        <PublicationProhibitedFullName>חי פלח</PublicationProhibitedFullName>
      </CaseParties>
      <CaseParties>
        <PartyTypeName>עד</PartyTypeName>
        <ProceedingType>כתב טענות עיקרי</ProceedingType>
        <PleaName>כתב אישום</PleaName>
        <PartyBelonging> - </PartyBelonging>
        <RoleName>עד מאשימה 10</RoleName>
        <IsSubProceeding>FALSE</IsSubProceeding>
        <FullName>אביעד כתפי</FullName>
        <FirstName>אביעד</FirstName>
        <LastName>כתפי</LastName>
        <PartyPropertyName/>
        <AuthenticationTypeAndNumber>מספר שוטר 1037548</AuthenticationTypeAndNumber>
        <RepresentatedOrRepresentativesNames/>
        <RepresentatedOrRepresentativesCount>0</RepresentatedOrRepresentativesCount>
        <InvitedBy/>
        <CaseID>80208854</CaseID>
        <CaseJudicialPersonPresentationDS>
          <CaseJudicalPersonActive>
            <CaseID>80208854</CaseID>
            <JudicialPersonID>022264386@GOV.IL</JudicialPersonID>
            <JudicialPersonTypeID>1</JudicialPersonTypeID>
            <JudicialTypeID>1</JudicialTypeID>
            <IsChairman>false</IsChairman>
            <TreatmentStartDate>2023-05-01T10:32:17.703+03:00</TreatmentStartDate>
            <TreatmentFinishDate>9999-12-31T23:59:59.997+02:00</TreatmentFinishDate>
            <IdentificationCardNumber>022264386</IdentificationCardNumber>
            <DisplayName>מנחם מזרחי</DisplayName>
            <JudicialTypeName>שופט</JudicialTypeName>
            <CaseJudicialGroupNumber>0</CaseJudicialGroupNumber>
            <FirstName>מנחם</FirstName>
            <LastName>מזרחי</LastName>
            <JudicialPersonTitle>שופט</JudicialPersonTitle>
          </CaseJudicalPersonActive>
        </CaseJudicialPersonPresentationDS>
        <CasePartyID>255070424</CasePartyID>
        <PartyTypeID>4</PartyTypeID>
        <ActivityStatusID>1</ActivityStatusID>
        <PartyAliasID>71</PartyAliasID>
        <PartyAliasName>עד מאשימה</PartyAliasName>
        <OrdinalNumber>10</OrdinalNumber>
        <LegalEntityID>81186048</LegalEntityID>
        <CaseLegalEntityID>124161309</CaseLegalEntityID>
        <AuthenticationTypeID>34</AuthenticationTypeID>
        <AuthenticationTypeName>מספר שוטר</AuthenticationTypeName>
        <LegalEntityNumber>1037548</LegalEntityNumber>
        <IsMainPartyType>true</IsMainPartyType>
        <CaseDisplayIdentifier>1460-05-23</CaseDisplayIdentifier>
        <CaseTypeID>10048</CaseTypeID>
        <CaseTypeName>תיק פלילי (ת"פ)</CaseTypeName>
        <CaseName>מדינת ישראל נ' בן אייל טסה</CaseName>
        <FullAddress>תחנת ראשון לציון, משטרת ישראל</FullAddress>
        <MotionID>0</MotionID>
        <CasePleaID>0</CasePleaID>
        <LinkedCaseID>0</LinkedCaseID>
        <PartyID>1</PartyID>
        <CasePartyCategoryID>2</CasePartyCategoryID>
        <LegalEntityAddressID>87855105</LegalEntityAddressID>
        <PleaTypeID>8</PleaTypeID>
        <GroupPartyAlias/>
        <IsConverted>false</IsConverted>
        <LegalEntityNameID>94790765</LegalEntityNameID>
        <RepresentatedNamesOfAssistant/>
        <LegalEntityTypeID>9</LegalEntityTypeID>
        <IsVerdictExists>false</IsVerdictExists>
        <IsAsirAzir>false</IsAsirAzir>
        <IsPublicationProhibited>false</IsPublicationProhibited>
        <PublicationProhibitedFullName>אביעד כתפי</PublicationProhibitedFullName>
      </CaseParties>
      <CaseParties>
        <PartyTypeName>עד</PartyTypeName>
        <ProceedingType>כתב טענות עיקרי</ProceedingType>
        <PleaName>כתב אישום</PleaName>
        <PartyBelonging> - </PartyBelonging>
        <RoleName>עד מאשימה 11</RoleName>
        <IsSubProceeding>FALSE</IsSubProceeding>
        <FullName>ריטה גרינבלט</FullName>
        <FirstName>ריטה</FirstName>
        <LastName>גרינבלט</LastName>
        <PartyPropertyName/>
        <AuthenticationTypeAndNumber>מספר שוטר </AuthenticationTypeAndNumber>
        <RepresentatedOrRepresentativesNames/>
        <RepresentatedOrRepresentativesCount>0</RepresentatedOrRepresentativesCount>
        <InvitedBy/>
        <CaseID>80208854</CaseID>
        <CaseJudicialPersonPresentationDS>
          <CaseJudicalPersonActive>
            <CaseID>80208854</CaseID>
            <JudicialPersonID>022264386@GOV.IL</JudicialPersonID>
            <JudicialPersonTypeID>1</JudicialPersonTypeID>
            <JudicialTypeID>1</JudicialTypeID>
            <IsChairman>false</IsChairman>
            <TreatmentStartDate>2023-05-01T10:32:17.703+03:00</TreatmentStartDate>
            <TreatmentFinishDate>9999-12-31T23:59:59.997+02:00</TreatmentFinishDate>
            <IdentificationCardNumber>022264386</IdentificationCardNumber>
            <DisplayName>מנחם מזרחי</DisplayName>
            <JudicialTypeName>שופט</JudicialTypeName>
            <CaseJudicialGroupNumber>0</CaseJudicialGroupNumber>
            <FirstName>מנחם</FirstName>
            <LastName>מזרחי</LastName>
            <JudicialPersonTitle>שופט</JudicialPersonTitle>
          </CaseJudicalPersonActive>
        </CaseJudicialPersonPresentationDS>
        <CasePartyID>255070549</CasePartyID>
        <PartyTypeID>4</PartyTypeID>
        <ActivityStatusID>1</ActivityStatusID>
        <PartyAliasID>71</PartyAliasID>
        <PartyAliasName>עד מאשימה</PartyAliasName>
        <OrdinalNumber>11</OrdinalNumber>
        <LegalEntityID>81186055</LegalEntityID>
        <CaseLegalEntityID>124161346</CaseLegalEntityID>
        <AuthenticationTypeID>34</AuthenticationTypeID>
        <AuthenticationTypeName>מספר שוטר</AuthenticationTypeName>
        <IsMainPartyType>true</IsMainPartyType>
        <CaseDisplayIdentifier>1460-05-23</CaseDisplayIdentifier>
        <CaseTypeID>10048</CaseTypeID>
        <CaseTypeName>תיק פלילי (ת"פ)</CaseTypeName>
        <CaseName>מדינת ישראל נ' בן אייל טסה</CaseName>
        <FullAddress>המחלקה לחקירות שוטרים, רח' הרטום 8 הר חוצבים, ירושלים</FullAddress>
        <MotionID>0</MotionID>
        <CasePleaID>0</CasePleaID>
        <LinkedCaseID>0</LinkedCaseID>
        <PartyID>1</PartyID>
        <CasePartyCategoryID>2</CasePartyCategoryID>
        <LegalEntityAddressID>87855122</LegalEntityAddressID>
        <PleaTypeID>8</PleaTypeID>
        <GroupPartyAlias/>
        <IsConverted>false</IsConverted>
        <LegalEntityNameID>94790780</LegalEntityNameID>
        <RepresentatedNamesOfAssistant/>
        <LegalEntityTypeID>9</LegalEntityTypeID>
        <IsVerdictExists>false</IsVerdictExists>
        <IsAsirAzir>false</IsAsirAzir>
        <IsPublicationProhibited>false</IsPublicationProhibited>
        <PublicationProhibitedFullName>ריטה גרינבלט</PublicationProhibitedFullName>
      </CaseParties>
      <CaseParties>
        <PartyTypeName>עד</PartyTypeName>
        <ProceedingType>כתב טענות עיקרי</ProceedingType>
        <PleaName>כתב אישום</PleaName>
        <PartyBelonging> - </PartyBelonging>
        <RoleName>עד מאשימה 12</RoleName>
        <IsSubProceeding>FALSE</IsSubProceeding>
        <FullName>יהונתן פוליאקוב</FullName>
        <FirstName>יהונתן</FirstName>
        <LastName>פוליאקוב</LastName>
        <PartyPropertyName/>
        <AuthenticationTypeAndNumber>מספר שוטר </AuthenticationTypeAndNumber>
        <RepresentatedOrRepresentativesNames/>
        <RepresentatedOrRepresentativesCount>0</RepresentatedOrRepresentativesCount>
        <InvitedBy/>
        <CaseID>80208854</CaseID>
        <CaseJudicialPersonPresentationDS>
          <CaseJudicalPersonActive>
            <CaseID>80208854</CaseID>
            <JudicialPersonID>022264386@GOV.IL</JudicialPersonID>
            <JudicialPersonTypeID>1</JudicialPersonTypeID>
            <JudicialTypeID>1</JudicialTypeID>
            <IsChairman>false</IsChairman>
            <TreatmentStartDate>2023-05-01T10:32:17.703+03:00</TreatmentStartDate>
            <TreatmentFinishDate>9999-12-31T23:59:59.997+02:00</TreatmentFinishDate>
            <IdentificationCardNumber>022264386</IdentificationCardNumber>
            <DisplayName>מנחם מזרחי</DisplayName>
            <JudicialTypeName>שופט</JudicialTypeName>
            <CaseJudicialGroupNumber>0</CaseJudicialGroupNumber>
            <FirstName>מנחם</FirstName>
            <LastName>מזרחי</LastName>
            <JudicialPersonTitle>שופט</JudicialPersonTitle>
          </CaseJudicalPersonActive>
        </CaseJudicialPersonPresentationDS>
        <CasePartyID>255070716</CasePartyID>
        <PartyTypeID>4</PartyTypeID>
        <ActivityStatusID>1</ActivityStatusID>
        <PartyAliasID>71</PartyAliasID>
        <PartyAliasName>עד מאשימה</PartyAliasName>
        <OrdinalNumber>12</OrdinalNumber>
        <LegalEntityID>81186059</LegalEntityID>
        <CaseLegalEntityID>124161396</CaseLegalEntityID>
        <AuthenticationTypeID>34</AuthenticationTypeID>
        <AuthenticationTypeName>מספר שוטר</AuthenticationTypeName>
        <IsMainPartyType>true</IsMainPartyType>
        <CaseDisplayIdentifier>1460-05-23</CaseDisplayIdentifier>
        <CaseTypeID>10048</CaseTypeID>
        <CaseTypeName>תיק פלילי (ת"פ)</CaseTypeName>
        <CaseName>מדינת ישראל נ' בן אייל טסה</CaseName>
        <FullAddress>המחלקה לחקירות שוטרים, רח' הרטום 8 הר חוצבים, ירושלים</FullAddress>
        <MotionID>0</MotionID>
        <CasePleaID>0</CasePleaID>
        <LinkedCaseID>0</LinkedCaseID>
        <PartyID>1</PartyID>
        <CasePartyCategoryID>2</CasePartyCategoryID>
        <LegalEntityAddressID>87855138</LegalEntityAddressID>
        <PleaTypeID>8</PleaTypeID>
        <GroupPartyAlias/>
        <IsConverted>false</IsConverted>
        <LegalEntityNameID>94790795</LegalEntityNameID>
        <RepresentatedNamesOfAssistant/>
        <LegalEntityTypeID>9</LegalEntityTypeID>
        <IsVerdictExists>false</IsVerdictExists>
        <IsAsirAzir>false</IsAsirAzir>
        <IsPublicationProhibited>false</IsPublicationProhibited>
        <PublicationProhibitedFullName>יהונתן פוליאקוב</PublicationProhibitedFullName>
      </CaseParties>
      <CaseParties>
        <PartyTypeName>עד</PartyTypeName>
        <ProceedingType>כתב טענות עיקרי</ProceedingType>
        <PleaName>כתב אישום</PleaName>
        <PartyBelonging> - </PartyBelonging>
        <RoleName>עד מאשימה 13</RoleName>
        <IsSubProceeding>FALSE</IsSubProceeding>
        <FullName>יסמין רווה</FullName>
        <FirstName>יסמין</FirstName>
        <LastName>רווה</LastName>
        <PartyPropertyName/>
        <AuthenticationTypeAndNumber>מספר שוטר </AuthenticationTypeAndNumber>
        <RepresentatedOrRepresentativesNames/>
        <RepresentatedOrRepresentativesCount>0</RepresentatedOrRepresentativesCount>
        <InvitedBy/>
        <CaseID>80208854</CaseID>
        <CaseJudicialPersonPresentationDS>
          <CaseJudicalPersonActive>
            <CaseID>80208854</CaseID>
            <JudicialPersonID>022264386@GOV.IL</JudicialPersonID>
            <JudicialPersonTypeID>1</JudicialPersonTypeID>
            <JudicialTypeID>1</JudicialTypeID>
            <IsChairman>false</IsChairman>
            <TreatmentStartDate>2023-05-01T10:32:17.703+03:00</TreatmentStartDate>
            <TreatmentFinishDate>9999-12-31T23:59:59.997+02:00</TreatmentFinishDate>
            <IdentificationCardNumber>022264386</IdentificationCardNumber>
            <DisplayName>מנחם מזרחי</DisplayName>
            <JudicialTypeName>שופט</JudicialTypeName>
            <CaseJudicialGroupNumber>0</CaseJudicialGroupNumber>
            <FirstName>מנחם</FirstName>
            <LastName>מזרחי</LastName>
            <JudicialPersonTitle>שופט</JudicialPersonTitle>
          </CaseJudicalPersonActive>
        </CaseJudicialPersonPresentationDS>
        <CasePartyID>255070929</CasePartyID>
        <PartyTypeID>4</PartyTypeID>
        <ActivityStatusID>1</ActivityStatusID>
        <PartyAliasID>71</PartyAliasID>
        <PartyAliasName>עד מאשימה</PartyAliasName>
        <OrdinalNumber>13</OrdinalNumber>
        <LegalEntityID>81186066</LegalEntityID>
        <CaseLegalEntityID>124161463</CaseLegalEntityID>
        <AuthenticationTypeID>34</AuthenticationTypeID>
        <AuthenticationTypeName>מספר שוטר</AuthenticationTypeName>
        <IsMainPartyType>true</IsMainPartyType>
        <CaseDisplayIdentifier>1460-05-23</CaseDisplayIdentifier>
        <CaseTypeID>10048</CaseTypeID>
        <CaseTypeName>תיק פלילי (ת"פ)</CaseTypeName>
        <CaseName>מדינת ישראל נ' בן אייל טסה</CaseName>
        <FullAddress>המחלקה לחקירות שוטרים, רח' הרטום 8 הר חוצבים, ירושלים</FullAddress>
        <MotionID>0</MotionID>
        <CasePleaID>0</CasePleaID>
        <LinkedCaseID>0</LinkedCaseID>
        <PartyID>1</PartyID>
        <CasePartyCategoryID>2</CasePartyCategoryID>
        <LegalEntityAddressID>87855159</LegalEntityAddressID>
        <PleaTypeID>8</PleaTypeID>
        <GroupPartyAlias/>
        <IsConverted>false</IsConverted>
        <LegalEntityNameID>94790815</LegalEntityNameID>
        <RepresentatedNamesOfAssistant/>
        <LegalEntityTypeID>9</LegalEntityTypeID>
        <IsVerdictExists>false</IsVerdictExists>
        <IsAsirAzir>false</IsAsirAzir>
        <IsPublicationProhibited>false</IsPublicationProhibited>
        <PublicationProhibitedFullName>יסמין רווה</PublicationProhibitedFullName>
      </CaseParties>
      <CaseParties>
        <PartyTypeName>עד</PartyTypeName>
        <ProceedingType>כתב טענות עיקרי</ProceedingType>
        <PleaName>כתב אישום</PleaName>
        <PartyBelonging> - </PartyBelonging>
        <RoleName>עד מאשימה 14</RoleName>
        <IsSubProceeding>FALSE</IsSubProceeding>
        <FullName>שירי אברמוב רודרמן</FullName>
        <FirstName>שירי</FirstName>
        <LastName>אברמוב רודרמן</LastName>
        <PartyPropertyName/>
        <AuthenticationTypeAndNumber>מספר שוטר </AuthenticationTypeAndNumber>
        <RepresentatedOrRepresentativesNames/>
        <RepresentatedOrRepresentativesCount>0</RepresentatedOrRepresentativesCount>
        <InvitedBy/>
        <CaseID>80208854</CaseID>
        <CaseJudicialPersonPresentationDS>
          <CaseJudicalPersonActive>
            <CaseID>80208854</CaseID>
            <JudicialPersonID>022264386@GOV.IL</JudicialPersonID>
            <JudicialPersonTypeID>1</JudicialPersonTypeID>
            <JudicialTypeID>1</JudicialTypeID>
            <IsChairman>false</IsChairman>
            <TreatmentStartDate>2023-05-01T10:32:17.703+03:00</TreatmentStartDate>
            <TreatmentFinishDate>9999-12-31T23:59:59.997+02:00</TreatmentFinishDate>
            <IdentificationCardNumber>022264386</IdentificationCardNumber>
            <DisplayName>מנחם מזרחי</DisplayName>
            <JudicialTypeName>שופט</JudicialTypeName>
            <CaseJudicialGroupNumber>0</CaseJudicialGroupNumber>
            <FirstName>מנחם</FirstName>
            <LastName>מזרחי</LastName>
            <JudicialPersonTitle>שופט</JudicialPersonTitle>
          </CaseJudicalPersonActive>
        </CaseJudicialPersonPresentationDS>
        <CasePartyID>255071165</CasePartyID>
        <PartyTypeID>4</PartyTypeID>
        <ActivityStatusID>1</ActivityStatusID>
        <PartyAliasID>71</PartyAliasID>
        <PartyAliasName>עד מאשימה</PartyAliasName>
        <OrdinalNumber>14</OrdinalNumber>
        <LegalEntityID>81186083</LegalEntityID>
        <CaseLegalEntityID>124161557</CaseLegalEntityID>
        <AuthenticationTypeID>34</AuthenticationTypeID>
        <AuthenticationTypeName>מספר שוטר</AuthenticationTypeName>
        <IsMainPartyType>true</IsMainPartyType>
        <CaseDisplayIdentifier>1460-05-23</CaseDisplayIdentifier>
        <CaseTypeID>10048</CaseTypeID>
        <CaseTypeName>תיק פלילי (ת"פ)</CaseTypeName>
        <CaseName>מדינת ישראל נ' בן אייל טסה</CaseName>
        <FullAddress>המחלקה לחקירות שוטרים, רח' הרטום 8 הר חוצבים, ירושלים</FullAddress>
        <MotionID>0</MotionID>
        <CasePleaID>0</CasePleaID>
        <LinkedCaseID>0</LinkedCaseID>
        <PartyID>1</PartyID>
        <CasePartyCategoryID>2</CasePartyCategoryID>
        <LegalEntityAddressID>87855190</LegalEntityAddressID>
        <PleaTypeID>8</PleaTypeID>
        <GroupPartyAlias/>
        <IsConverted>false</IsConverted>
        <LegalEntityNameID>94790852</LegalEntityNameID>
        <RepresentatedNamesOfAssistant/>
        <LegalEntityTypeID>9</LegalEntityTypeID>
        <IsVerdictExists>false</IsVerdictExists>
        <IsAsirAzir>false</IsAsirAzir>
        <IsPublicationProhibited>false</IsPublicationProhibited>
        <PublicationProhibitedFullName>שירי אברמוב רודרמן</PublicationProhibitedFullName>
      </CaseParties>
      <CaseParties>
        <PartyTypeName>עד</PartyTypeName>
        <ProceedingType>כתב טענות עיקרי</ProceedingType>
        <PleaName>כתב אישום</PleaName>
        <PartyBelonging> - </PartyBelonging>
        <RoleName>עד מאשימה 15</RoleName>
        <IsSubProceeding>FALSE</IsSubProceeding>
        <FullName>נציג משל"ט</FullName>
        <FirstName>נציג</FirstName>
        <LastName>משל"ט</LastName>
        <PartyPropertyName/>
        <AuthenticationTypeAndNumber>ת"ז </AuthenticationTypeAndNumber>
        <RepresentatedOrRepresentativesNames/>
        <RepresentatedOrRepresentativesCount>0</RepresentatedOrRepresentativesCount>
        <InvitedBy/>
        <CaseID>80208854</CaseID>
        <CaseJudicialPersonPresentationDS>
          <CaseJudicalPersonActive>
            <CaseID>80208854</CaseID>
            <JudicialPersonID>022264386@GOV.IL</JudicialPersonID>
            <JudicialPersonTypeID>1</JudicialPersonTypeID>
            <JudicialTypeID>1</JudicialTypeID>
            <IsChairman>false</IsChairman>
            <TreatmentStartDate>2023-05-01T10:32:17.703+03:00</TreatmentStartDate>
            <TreatmentFinishDate>9999-12-31T23:59:59.997+02:00</TreatmentFinishDate>
            <IdentificationCardNumber>022264386</IdentificationCardNumber>
            <DisplayName>מנחם מזרחי</DisplayName>
            <JudicialTypeName>שופט</JudicialTypeName>
            <CaseJudicialGroupNumber>0</CaseJudicialGroupNumber>
            <FirstName>מנחם</FirstName>
            <LastName>מזרחי</LastName>
            <JudicialPersonTitle>שופט</JudicialPersonTitle>
          </CaseJudicalPersonActive>
        </CaseJudicialPersonPresentationDS>
        <CasePartyID>255071252</CasePartyID>
        <PartyTypeID>4</PartyTypeID>
        <ActivityStatusID>1</ActivityStatusID>
        <PartyAliasID>71</PartyAliasID>
        <PartyAliasName>עד מאשימה</PartyAliasName>
        <OrdinalNumber>15</OrdinalNumber>
        <LegalEntityID>81186089</LegalEntityID>
        <CaseLegalEntityID>124161587</CaseLegalEntityID>
        <AuthenticationTypeID>1</AuthenticationTypeID>
        <AuthenticationTypeName>ת"ז</AuthenticationTypeName>
        <IsMainPartyType>true</IsMainPartyType>
        <CaseDisplayIdentifier>1460-05-23</CaseDisplayIdentifier>
        <CaseTypeID>10048</CaseTypeID>
        <CaseTypeName>תיק פלילי (ת"פ)</CaseTypeName>
        <CaseName>מדינת ישראל נ' בן אייל טסה</CaseName>
        <FullAddress>גל קשר + מוקד 100</FullAddress>
        <MotionID>0</MotionID>
        <CasePleaID>0</CasePleaID>
        <LinkedCaseID>0</LinkedCaseID>
        <PartyID>1</PartyID>
        <CasePartyCategoryID>2</CasePartyCategoryID>
        <LegalEntityAddressID>87855199</LegalEntityAddressID>
        <PleaTypeID>8</PleaTypeID>
        <GroupPartyAlias/>
        <IsConverted>false</IsConverted>
        <LegalEntityNameID>94790863</LegalEntityNameID>
        <RepresentatedNamesOfAssistant/>
        <LegalEntityTypeID>1</LegalEntityTypeID>
        <IsVerdictExists>false</IsVerdictExists>
        <IsAsirAzir>false</IsAsirAzir>
        <IsPublicationProhibited>false</IsPublicationProhibited>
        <PublicationProhibitedFullName>נציג משל"ט</PublicationProhibitedFullName>
      </CaseParties>
    </CasePartiesSelectionDS>
    <CaseName>מדינת ישראל נ' בן אייל טסה</CaseName>
    <CaseDisplayIdentifier>1460-05-23</CaseDisplayIdentifier>
    <CaseTypeShortName>ת"פ</CaseTypeShortName>
  </dt_DecisionCase>
  <dt_DecisionJudgePanel>
    <JudgeID>022264386@GOV.IL</JudgeID>
    <DisplayName>מנחם מזרחי</DisplayName>
    <RoleName>שופט</RoleName>
    <UserTitleName>שופט, נשיא</UserTitleName>
  </dt_DecisionJudgePanel>
  <dt_LegalEntityDetails>
    <Fax/>
    <Phone/>
    <AddressDesc/>
    <PartyID>1</PartyID>
    <PartyTypeID>3</PartyTypeID>
    <DecisionID>0</DecisionID>
    <AssistantRoleID>12</AssistantRoleID>
    <StreetName>קצמן 14 דירה 4</StreetName>
    <CityName>חולון</CityName>
    <FullName>יצחק  מנשרוב</FullName>
    <Email/>
    <IsPublicationProhibited>false</IsPublicationProhibited>
  </dt_LegalEntityDetails>
  <dt_LegalEntityDetails>
    <PartyID>1</PartyID>
    <PartyTypeID>1</PartyTypeID>
    <DecisionID>0</DecisionID>
    <IsPublicationProhibited>false</IsPublicationProhibited>
  </dt_LegalEntityDetails>
  <dt_LegalEntityDetails>
    <Fax>02-6467794</Fax>
    <Phone>02-5412400</Phone>
    <AddressDesc>בניין בק למדע</AddressDesc>
    <PartyID>1</PartyID>
    <PartyTypeID>2</PartyTypeID>
    <DecisionID>0</DecisionID>
    <StreetName>הרטום  8</StreetName>
    <ZipCode>91450</ZipCode>
    <CityName>ירושלים</CityName>
    <FullName>קרן בר מנחם</FullName>
    <Email>herzels@justice.gov.il</Email>
    <IsPublicationProhibited>false</IsPublicationProhibited>
  </dt_LegalEntityDetails>
  <dt_LegalEntityDetails>
    <PartyID>2</PartyID>
    <PartyTypeID>1</PartyTypeID>
    <DecisionID>0</DecisionID>
    <StreetName>ההגנה 21</StreetName>
    <CityName>אזור</CityName>
    <FullName>אלמוג  בן אייל טסה</FullName>
    <IsPublicationProhibited>false</IsPublicationProhibited>
  </dt_LegalEntityDetails>
  <dt_LegalEntityDetails>
    <Fax>03-5755586</Fax>
    <AddressDesc>מגדל אלקטרה סיטי</AddressDesc>
    <PartyID>2</PartyID>
    <PartyTypeID>2</PartyTypeID>
    <DecisionID>0</DecisionID>
    <StreetName>הרכבת 58</StreetName>
    <ZipCode>6777016</ZipCode>
    <CityName>תל אביב -יפו</CityName>
    <FullName>משה אלון</FullName>
    <Email>moshe@alon-law.co.il</Email>
    <IsPublicationProhibited>false</IsPublicationProhibited>
  </dt_LegalEntityDetails>
  <dt_LegalEntityDetails>
    <PartyID>1</PartyID>
    <PartyTypeID>4</PartyTypeID>
    <DecisionID>0</DecisionID>
    <IsPublicationProhibited>false</IsPublicationProhibited>
  </dt_LegalEntityDetails>
  <dt_LegalEntityDetails>
    <PartyID>1</PartyID>
    <PartyTypeID>4</PartyTypeID>
    <DecisionID>0</DecisionID>
    <IsPublicationProhibited>false</IsPublicationProhibited>
  </dt_LegalEntityDetails>
  <dt_LegalEntityDetails>
    <PartyID>1</PartyID>
    <PartyTypeID>4</PartyTypeID>
    <DecisionID>0</DecisionID>
    <IsPublicationProhibited>false</IsPublicationProhibited>
  </dt_LegalEntityDetails>
  <dt_LegalEntityDetails>
    <PartyID>1</PartyID>
    <PartyTypeID>4</PartyTypeID>
    <DecisionID>0</DecisionID>
    <IsPublicationProhibited>false</IsPublicationProhibited>
  </dt_LegalEntityDetails>
  <dt_LegalEntityDetails>
    <PartyID>1</PartyID>
    <PartyTypeID>4</PartyTypeID>
    <DecisionID>0</DecisionID>
    <IsPublicationProhibited>false</IsPublicationProhibited>
  </dt_LegalEntityDetails>
  <dt_LegalEntityDetails>
    <PartyID>1</PartyID>
    <PartyTypeID>4</PartyTypeID>
    <DecisionID>0</DecisionID>
    <IsPublicationProhibited>false</IsPublicationProhibited>
  </dt_LegalEntityDetails>
  <dt_LegalEntityDetails>
    <PartyID>1</PartyID>
    <PartyTypeID>4</PartyTypeID>
    <DecisionID>0</DecisionID>
    <IsPublicationProhibited>false</IsPublicationProhibited>
  </dt_LegalEntityDetails>
  <dt_LegalEntityDetails>
    <PartyID>1</PartyID>
    <PartyTypeID>4</PartyTypeID>
    <DecisionID>0</DecisionID>
    <IsPublicationProhibited>false</IsPublicationProhibited>
  </dt_LegalEntityDetails>
  <dt_LegalEntityDetails>
    <PartyID>1</PartyID>
    <PartyTypeID>4</PartyTypeID>
    <DecisionID>0</DecisionID>
    <IsPublicationProhibited>false</IsPublicationProhibited>
  </dt_LegalEntityDetails>
  <dt_LegalEntityDetails>
    <PartyID>1</PartyID>
    <PartyTypeID>4</PartyTypeID>
    <DecisionID>0</DecisionID>
    <IsPublicationProhibited>false</IsPublicationProhibited>
  </dt_LegalEntityDetails>
  <dt_CaseJudicalPersonActive>
    <CaseJudicalPerson>שופט, נשיא מנחם מזרחי</CaseJudicalPerson>
  </dt_CaseJudicalPersonActive>
  <dt_Sitting>
    <PreviousMeetingDate>2024-02-08T09:00:00+02:00</PreviousMeetingDate>
    <PreviousSittingTypeID>2</PreviousSittingTypeID>
    <PreviousMeetingDisplayName>שופט, נשיא מנחם מזרחי</PreviousMeetingDisplayName>
    <PreviousMeetingRoleName>שופט</PreviousMeetingRoleName>
    <PreviousMeetingUserTitleName>שופט, נשיא</PreviousMeetingUserTitleName>
    <PreviousMeetingUserUPN>022264386@GOV.IL</PreviousMeetingUserUPN>
  </dt_Sitting>
</DecisionTemplateD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715A423-96B4-45EB-AB47-B863D47CA247}">
  <ds:schemaRefs/>
</ds:datastoreItem>
</file>

<file path=customXml/itemProps2.xml><?xml version="1.0" encoding="utf-8"?>
<ds:datastoreItem xmlns:ds="http://schemas.openxmlformats.org/officeDocument/2006/customXml" ds:itemID="{7EA85C16-1E3D-4298-87C7-87D6B1C883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22</Pages>
  <Words>3569</Words>
  <Characters>17848</Characters>
  <Application>Microsoft Office Word</Application>
  <DocSecurity>4</DocSecurity>
  <Lines>148</Lines>
  <Paragraphs>42</Paragraphs>
  <ScaleCrop>false</ScaleCrop>
  <HeadingPairs>
    <vt:vector size="2" baseType="variant">
      <vt:variant>
        <vt:lpstr>שם</vt:lpstr>
      </vt:variant>
      <vt:variant>
        <vt:i4>1</vt:i4>
      </vt:variant>
    </vt:vector>
  </HeadingPairs>
  <TitlesOfParts>
    <vt:vector size="1" baseType="lpstr">
      <vt:lpstr/>
    </vt:vector>
  </TitlesOfParts>
  <Company>Microsoft Corporation</Company>
  <LinksUpToDate>false</LinksUpToDate>
  <CharactersWithSpaces>21375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anatk</dc:creator>
  <cp:keywords/>
  <dc:description/>
  <cp:lastModifiedBy>מתן אברינה</cp:lastModifiedBy>
  <cp:revision>2</cp:revision>
  <dcterms:created xsi:type="dcterms:W3CDTF">2024-05-08T07:51:00Z</dcterms:created>
  <dcterms:modified xsi:type="dcterms:W3CDTF">2024-05-08T07:51:00Z</dcterms:modified>
</cp:coreProperties>
</file>